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BF6" w:rsidRPr="00327221" w:rsidRDefault="00F95BF6" w:rsidP="00F95BF6">
      <w:pPr>
        <w:autoSpaceDE w:val="0"/>
        <w:autoSpaceDN w:val="0"/>
        <w:adjustRightInd w:val="0"/>
        <w:spacing w:before="100" w:after="100"/>
        <w:jc w:val="center"/>
        <w:rPr>
          <w:color w:val="000000"/>
          <w:sz w:val="24"/>
          <w:szCs w:val="24"/>
        </w:rPr>
      </w:pPr>
      <w:r w:rsidRPr="00327221">
        <w:rPr>
          <w:b/>
          <w:bCs/>
          <w:color w:val="000000"/>
          <w:sz w:val="24"/>
          <w:szCs w:val="24"/>
          <w:u w:val="single"/>
        </w:rPr>
        <w:t>ASSESSMENT AND RESTORATION OF SOUTHERN APPALACHIAN BROOK TROUT IN JOCASSEE GORGES</w:t>
      </w:r>
      <w:r w:rsidR="0065451C">
        <w:rPr>
          <w:b/>
          <w:bCs/>
          <w:color w:val="000000"/>
          <w:sz w:val="24"/>
          <w:szCs w:val="24"/>
          <w:u w:val="single"/>
        </w:rPr>
        <w:t>, SOUTH CAROLINA</w:t>
      </w:r>
    </w:p>
    <w:p w:rsidR="00F95BF6" w:rsidRDefault="00F95BF6" w:rsidP="00A05959">
      <w:pPr>
        <w:autoSpaceDE w:val="0"/>
        <w:autoSpaceDN w:val="0"/>
        <w:adjustRightInd w:val="0"/>
        <w:spacing w:before="100" w:after="100"/>
        <w:ind w:left="360"/>
        <w:jc w:val="center"/>
        <w:rPr>
          <w:color w:val="000000"/>
        </w:rPr>
      </w:pPr>
    </w:p>
    <w:p w:rsidR="00A05959" w:rsidRPr="00A05959" w:rsidRDefault="00A05959" w:rsidP="00A05959">
      <w:pPr>
        <w:autoSpaceDE w:val="0"/>
        <w:autoSpaceDN w:val="0"/>
        <w:adjustRightInd w:val="0"/>
        <w:spacing w:before="100" w:after="100"/>
        <w:ind w:left="360"/>
        <w:jc w:val="center"/>
        <w:rPr>
          <w:color w:val="000000"/>
        </w:rPr>
      </w:pPr>
      <w:r w:rsidRPr="00A05959">
        <w:rPr>
          <w:color w:val="000000"/>
        </w:rPr>
        <w:t xml:space="preserve">NFHAP funding requested: </w:t>
      </w:r>
      <w:r w:rsidR="008A0239">
        <w:rPr>
          <w:color w:val="000000"/>
        </w:rPr>
        <w:t xml:space="preserve"> $49,000</w:t>
      </w:r>
    </w:p>
    <w:p w:rsidR="00A05959" w:rsidRPr="00A05959" w:rsidRDefault="008A0239" w:rsidP="00A05959">
      <w:pPr>
        <w:autoSpaceDE w:val="0"/>
        <w:autoSpaceDN w:val="0"/>
        <w:adjustRightInd w:val="0"/>
        <w:spacing w:before="100" w:after="100"/>
        <w:ind w:left="360"/>
        <w:jc w:val="center"/>
        <w:rPr>
          <w:color w:val="000000"/>
          <w:sz w:val="24"/>
          <w:szCs w:val="24"/>
        </w:rPr>
      </w:pPr>
      <w:r>
        <w:rPr>
          <w:color w:val="000000"/>
          <w:sz w:val="24"/>
          <w:szCs w:val="24"/>
        </w:rPr>
        <w:t>Project Location: Oconee and Pickens Counties, South Carolina</w:t>
      </w:r>
      <w:r w:rsidR="00A05959" w:rsidRPr="00A05959">
        <w:rPr>
          <w:color w:val="000000"/>
          <w:sz w:val="24"/>
          <w:szCs w:val="24"/>
        </w:rPr>
        <w:t xml:space="preserve"> </w:t>
      </w:r>
    </w:p>
    <w:p w:rsidR="00A05959" w:rsidRPr="00A05959" w:rsidRDefault="00D552F0" w:rsidP="00D552F0">
      <w:pPr>
        <w:autoSpaceDE w:val="0"/>
        <w:autoSpaceDN w:val="0"/>
        <w:adjustRightInd w:val="0"/>
        <w:jc w:val="center"/>
        <w:rPr>
          <w:color w:val="000000"/>
          <w:sz w:val="24"/>
          <w:szCs w:val="24"/>
        </w:rPr>
      </w:pPr>
      <w:r>
        <w:rPr>
          <w:color w:val="000000"/>
          <w:sz w:val="24"/>
          <w:szCs w:val="24"/>
        </w:rPr>
        <w:t xml:space="preserve">S.C. </w:t>
      </w:r>
      <w:r w:rsidR="00A05959" w:rsidRPr="00A05959">
        <w:rPr>
          <w:color w:val="000000"/>
          <w:sz w:val="24"/>
          <w:szCs w:val="24"/>
        </w:rPr>
        <w:t xml:space="preserve">Congressional District: </w:t>
      </w:r>
      <w:r w:rsidR="008A0239">
        <w:rPr>
          <w:color w:val="000000"/>
          <w:sz w:val="24"/>
          <w:szCs w:val="24"/>
        </w:rPr>
        <w:t xml:space="preserve"> 3</w:t>
      </w:r>
    </w:p>
    <w:p w:rsidR="00A05959" w:rsidRDefault="00A05959"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2357D" w:rsidP="00A05959">
      <w:pPr>
        <w:autoSpaceDE w:val="0"/>
        <w:autoSpaceDN w:val="0"/>
        <w:adjustRightInd w:val="0"/>
        <w:rPr>
          <w:color w:val="000000"/>
          <w:sz w:val="24"/>
          <w:szCs w:val="24"/>
        </w:rPr>
      </w:pPr>
      <w:r>
        <w:rPr>
          <w:noProof/>
          <w:color w:val="000000"/>
          <w:sz w:val="24"/>
          <w:szCs w:val="24"/>
        </w:rPr>
        <w:pict>
          <v:shapetype id="_x0000_t202" coordsize="21600,21600" o:spt="202" path="m,l,21600r21600,l21600,xe">
            <v:stroke joinstyle="miter"/>
            <v:path gradientshapeok="t" o:connecttype="rect"/>
          </v:shapetype>
          <v:shape id="_x0000_s1034" type="#_x0000_t202" style="position:absolute;margin-left:260.4pt;margin-top:11.4pt;width:219pt;height:223.2pt;z-index:251659264" o:allowincell="f" filled="f" stroked="f">
            <v:textbox style="mso-next-textbox:#_x0000_s1034">
              <w:txbxContent>
                <w:p w:rsidR="00F95BF6" w:rsidRDefault="00F95BF6" w:rsidP="00F95BF6">
                  <w:pPr>
                    <w:autoSpaceDE w:val="0"/>
                    <w:autoSpaceDN w:val="0"/>
                    <w:adjustRightInd w:val="0"/>
                    <w:spacing w:before="100" w:after="100"/>
                    <w:rPr>
                      <w:b/>
                      <w:color w:val="000000"/>
                    </w:rPr>
                  </w:pPr>
                  <w:r>
                    <w:rPr>
                      <w:b/>
                      <w:color w:val="000000"/>
                    </w:rPr>
                    <w:t>Sponsoring Fish and Wildlife Service Fisheries Office</w:t>
                  </w:r>
                </w:p>
                <w:p w:rsidR="00F95BF6" w:rsidRPr="00012F1B" w:rsidRDefault="00F95BF6" w:rsidP="00A73988">
                  <w:pPr>
                    <w:autoSpaceDE w:val="0"/>
                    <w:autoSpaceDN w:val="0"/>
                    <w:adjustRightInd w:val="0"/>
                    <w:rPr>
                      <w:color w:val="000000"/>
                    </w:rPr>
                  </w:pPr>
                  <w:r w:rsidRPr="00012F1B">
                    <w:rPr>
                      <w:color w:val="000000"/>
                    </w:rPr>
                    <w:t>Fish and Wildlife Service Office:</w:t>
                  </w:r>
                  <w:r>
                    <w:rPr>
                      <w:color w:val="000000"/>
                    </w:rPr>
                    <w:t xml:space="preserve"> </w:t>
                  </w:r>
                </w:p>
                <w:p w:rsidR="00F95BF6" w:rsidRPr="00012F1B" w:rsidRDefault="00F95BF6" w:rsidP="00A73988">
                  <w:pPr>
                    <w:autoSpaceDE w:val="0"/>
                    <w:autoSpaceDN w:val="0"/>
                    <w:adjustRightInd w:val="0"/>
                    <w:rPr>
                      <w:color w:val="000000"/>
                    </w:rPr>
                  </w:pPr>
                  <w:r w:rsidRPr="00012F1B">
                    <w:rPr>
                      <w:color w:val="000000"/>
                    </w:rPr>
                    <w:t>Street:</w:t>
                  </w:r>
                  <w:r>
                    <w:rPr>
                      <w:color w:val="000000"/>
                    </w:rPr>
                    <w:t xml:space="preserve">  </w:t>
                  </w:r>
                  <w:r>
                    <w:rPr>
                      <w:color w:val="000000"/>
                      <w:sz w:val="24"/>
                      <w:szCs w:val="24"/>
                    </w:rPr>
                    <w:t>1875 Century Boulevard, Suite 250</w:t>
                  </w:r>
                </w:p>
                <w:p w:rsidR="00F95BF6" w:rsidRPr="00012F1B" w:rsidRDefault="00F95BF6" w:rsidP="00A73988">
                  <w:pPr>
                    <w:numPr>
                      <w:ilvl w:val="0"/>
                      <w:numId w:val="7"/>
                    </w:numPr>
                    <w:autoSpaceDE w:val="0"/>
                    <w:autoSpaceDN w:val="0"/>
                    <w:adjustRightInd w:val="0"/>
                    <w:ind w:hanging="360"/>
                    <w:rPr>
                      <w:color w:val="000000"/>
                    </w:rPr>
                  </w:pPr>
                  <w:r w:rsidRPr="00012F1B">
                    <w:rPr>
                      <w:color w:val="000000"/>
                    </w:rPr>
                    <w:t>City, State, Zip:</w:t>
                  </w:r>
                  <w:r>
                    <w:rPr>
                      <w:color w:val="000000"/>
                    </w:rPr>
                    <w:t xml:space="preserve">  </w:t>
                  </w:r>
                  <w:r>
                    <w:rPr>
                      <w:color w:val="000000"/>
                      <w:sz w:val="24"/>
                      <w:szCs w:val="24"/>
                    </w:rPr>
                    <w:t>Atlanta, GA  30345</w:t>
                  </w:r>
                </w:p>
                <w:p w:rsidR="00F95BF6" w:rsidRPr="00012F1B" w:rsidRDefault="00F95BF6" w:rsidP="00A73988">
                  <w:pPr>
                    <w:numPr>
                      <w:ilvl w:val="0"/>
                      <w:numId w:val="7"/>
                    </w:numPr>
                    <w:autoSpaceDE w:val="0"/>
                    <w:autoSpaceDN w:val="0"/>
                    <w:adjustRightInd w:val="0"/>
                    <w:ind w:hanging="360"/>
                    <w:rPr>
                      <w:color w:val="000000"/>
                    </w:rPr>
                  </w:pPr>
                  <w:r w:rsidRPr="00012F1B">
                    <w:rPr>
                      <w:color w:val="000000"/>
                    </w:rPr>
                    <w:t>Project Officer:</w:t>
                  </w:r>
                  <w:r>
                    <w:rPr>
                      <w:color w:val="000000"/>
                    </w:rPr>
                    <w:t xml:space="preserve">  </w:t>
                  </w:r>
                  <w:r>
                    <w:rPr>
                      <w:color w:val="000000"/>
                      <w:sz w:val="24"/>
                      <w:szCs w:val="24"/>
                    </w:rPr>
                    <w:t>Tom Sinclair</w:t>
                  </w:r>
                </w:p>
                <w:p w:rsidR="00F95BF6" w:rsidRPr="00012F1B" w:rsidRDefault="00F95BF6" w:rsidP="00A73988">
                  <w:pPr>
                    <w:numPr>
                      <w:ilvl w:val="0"/>
                      <w:numId w:val="7"/>
                    </w:numPr>
                    <w:autoSpaceDE w:val="0"/>
                    <w:autoSpaceDN w:val="0"/>
                    <w:adjustRightInd w:val="0"/>
                    <w:ind w:hanging="360"/>
                    <w:rPr>
                      <w:color w:val="000000"/>
                    </w:rPr>
                  </w:pPr>
                  <w:r w:rsidRPr="00012F1B">
                    <w:rPr>
                      <w:color w:val="000000"/>
                    </w:rPr>
                    <w:t>Telephone Number:</w:t>
                  </w:r>
                  <w:r>
                    <w:rPr>
                      <w:color w:val="000000"/>
                    </w:rPr>
                    <w:t xml:space="preserve">  </w:t>
                  </w:r>
                  <w:r>
                    <w:rPr>
                      <w:color w:val="000000"/>
                      <w:sz w:val="24"/>
                      <w:szCs w:val="24"/>
                    </w:rPr>
                    <w:t>(404) 679-7324</w:t>
                  </w:r>
                </w:p>
                <w:p w:rsidR="00F95BF6" w:rsidRPr="00012F1B" w:rsidRDefault="00F95BF6" w:rsidP="00A73988">
                  <w:pPr>
                    <w:numPr>
                      <w:ilvl w:val="0"/>
                      <w:numId w:val="7"/>
                    </w:numPr>
                    <w:autoSpaceDE w:val="0"/>
                    <w:autoSpaceDN w:val="0"/>
                    <w:adjustRightInd w:val="0"/>
                    <w:ind w:hanging="360"/>
                    <w:rPr>
                      <w:color w:val="000000"/>
                    </w:rPr>
                  </w:pPr>
                  <w:r w:rsidRPr="00012F1B">
                    <w:rPr>
                      <w:color w:val="000000"/>
                    </w:rPr>
                    <w:t>Facsimile Number:</w:t>
                  </w:r>
                  <w:r>
                    <w:rPr>
                      <w:color w:val="000000"/>
                    </w:rPr>
                    <w:t xml:space="preserve">  </w:t>
                  </w:r>
                  <w:r w:rsidRPr="00B75080">
                    <w:rPr>
                      <w:color w:val="000000"/>
                      <w:sz w:val="24"/>
                      <w:szCs w:val="24"/>
                    </w:rPr>
                    <w:t>(</w:t>
                  </w:r>
                  <w:r w:rsidRPr="00B75080">
                    <w:rPr>
                      <w:rFonts w:ascii="Arial" w:hAnsi="Arial" w:cs="Arial"/>
                      <w:sz w:val="20"/>
                      <w:szCs w:val="20"/>
                    </w:rPr>
                    <w:t>404) 679-4141</w:t>
                  </w:r>
                </w:p>
                <w:p w:rsidR="00F95BF6" w:rsidRDefault="00F95BF6" w:rsidP="00A73988">
                  <w:pPr>
                    <w:numPr>
                      <w:ilvl w:val="0"/>
                      <w:numId w:val="7"/>
                    </w:numPr>
                    <w:autoSpaceDE w:val="0"/>
                    <w:autoSpaceDN w:val="0"/>
                    <w:adjustRightInd w:val="0"/>
                    <w:ind w:hanging="360"/>
                  </w:pPr>
                  <w:r w:rsidRPr="00F95BF6">
                    <w:rPr>
                      <w:color w:val="000000"/>
                    </w:rPr>
                    <w:t xml:space="preserve">Electronic Mail Address (if available):  </w:t>
                  </w:r>
                  <w:hyperlink r:id="rId6" w:history="1">
                    <w:r w:rsidRPr="00F95BF6">
                      <w:rPr>
                        <w:rStyle w:val="Hyperlink"/>
                        <w:sz w:val="24"/>
                        <w:szCs w:val="24"/>
                      </w:rPr>
                      <w:t>Thomas_Sinclair@fws.gov</w:t>
                    </w:r>
                  </w:hyperlink>
                </w:p>
              </w:txbxContent>
            </v:textbox>
          </v:shape>
        </w:pict>
      </w:r>
    </w:p>
    <w:p w:rsidR="00F95BF6" w:rsidRDefault="00F2357D" w:rsidP="00A05959">
      <w:pPr>
        <w:autoSpaceDE w:val="0"/>
        <w:autoSpaceDN w:val="0"/>
        <w:adjustRightInd w:val="0"/>
        <w:rPr>
          <w:color w:val="000000"/>
          <w:sz w:val="24"/>
          <w:szCs w:val="24"/>
        </w:rPr>
      </w:pPr>
      <w:r>
        <w:rPr>
          <w:noProof/>
          <w:color w:val="000000"/>
          <w:sz w:val="24"/>
          <w:szCs w:val="24"/>
        </w:rPr>
        <w:pict>
          <v:shape id="_x0000_s1033" type="#_x0000_t202" style="position:absolute;margin-left:21.6pt;margin-top:4.8pt;width:208.8pt;height:201.6pt;z-index:251658240" o:allowincell="f" filled="f" stroked="f">
            <v:textbox style="mso-next-textbox:#_x0000_s1033">
              <w:txbxContent>
                <w:p w:rsidR="00F95BF6" w:rsidRDefault="00F95BF6" w:rsidP="00F95BF6">
                  <w:pPr>
                    <w:rPr>
                      <w:b/>
                      <w:color w:val="000000"/>
                    </w:rPr>
                  </w:pPr>
                  <w:r>
                    <w:rPr>
                      <w:b/>
                      <w:color w:val="000000"/>
                    </w:rPr>
                    <w:t>APPLICANT</w:t>
                  </w:r>
                </w:p>
                <w:p w:rsidR="00F95BF6" w:rsidRPr="00012F1B" w:rsidRDefault="00F95BF6" w:rsidP="00F95BF6">
                  <w:pPr>
                    <w:rPr>
                      <w:color w:val="000000"/>
                    </w:rPr>
                  </w:pPr>
                  <w:r w:rsidRPr="00012F1B">
                    <w:rPr>
                      <w:color w:val="000000"/>
                    </w:rPr>
                    <w:t>Organization</w:t>
                  </w:r>
                  <w:r>
                    <w:rPr>
                      <w:color w:val="000000"/>
                    </w:rPr>
                    <w:t xml:space="preserve">:  </w:t>
                  </w:r>
                  <w:r>
                    <w:rPr>
                      <w:color w:val="000000"/>
                      <w:sz w:val="24"/>
                      <w:szCs w:val="24"/>
                    </w:rPr>
                    <w:t>South Carolina Department of Natural Resources</w:t>
                  </w:r>
                </w:p>
                <w:p w:rsidR="00F95BF6" w:rsidRDefault="00F95BF6" w:rsidP="00F95BF6">
                  <w:r>
                    <w:t xml:space="preserve">Project Officer:  </w:t>
                  </w:r>
                  <w:r>
                    <w:rPr>
                      <w:color w:val="000000"/>
                      <w:sz w:val="24"/>
                      <w:szCs w:val="24"/>
                    </w:rPr>
                    <w:t>Dan Rankin</w:t>
                  </w:r>
                </w:p>
                <w:p w:rsidR="00F95BF6" w:rsidRDefault="00F95BF6" w:rsidP="00F95BF6">
                  <w:r>
                    <w:t>Street:  311 Natural Resources Dr.</w:t>
                  </w:r>
                </w:p>
                <w:p w:rsidR="00F95BF6" w:rsidRDefault="00F95BF6" w:rsidP="00F95BF6">
                  <w:r>
                    <w:t>City, State, Zip:  Clemson, SC  29631</w:t>
                  </w:r>
                </w:p>
                <w:p w:rsidR="00F95BF6" w:rsidRDefault="00F95BF6" w:rsidP="00F95BF6">
                  <w:r>
                    <w:t xml:space="preserve">Telephone Number: </w:t>
                  </w:r>
                  <w:r>
                    <w:rPr>
                      <w:color w:val="000000"/>
                      <w:sz w:val="24"/>
                      <w:szCs w:val="24"/>
                    </w:rPr>
                    <w:t>864-654-6346 ex. 12</w:t>
                  </w:r>
                </w:p>
                <w:p w:rsidR="00F95BF6" w:rsidRDefault="00F95BF6" w:rsidP="00F95BF6">
                  <w:r>
                    <w:t xml:space="preserve">Facsimile Number: </w:t>
                  </w:r>
                  <w:r>
                    <w:rPr>
                      <w:color w:val="000000"/>
                      <w:sz w:val="24"/>
                      <w:szCs w:val="24"/>
                    </w:rPr>
                    <w:t>864-654-9168</w:t>
                  </w:r>
                </w:p>
                <w:p w:rsidR="00F95BF6" w:rsidRDefault="00F95BF6" w:rsidP="00F95BF6">
                  <w:pPr>
                    <w:rPr>
                      <w:b/>
                    </w:rPr>
                  </w:pPr>
                  <w:r>
                    <w:t xml:space="preserve">Electronic Mail Address: </w:t>
                  </w:r>
                  <w:hyperlink r:id="rId7" w:history="1">
                    <w:r w:rsidRPr="009427CD">
                      <w:rPr>
                        <w:rStyle w:val="Hyperlink"/>
                        <w:sz w:val="24"/>
                        <w:szCs w:val="24"/>
                      </w:rPr>
                      <w:t>RankinD@dnr.sc.gov</w:t>
                    </w:r>
                  </w:hyperlink>
                </w:p>
                <w:p w:rsidR="00F95BF6" w:rsidRDefault="00F95BF6" w:rsidP="00F95BF6">
                  <w:pPr>
                    <w:rPr>
                      <w:b/>
                    </w:rPr>
                  </w:pPr>
                </w:p>
                <w:p w:rsidR="00F95BF6" w:rsidRDefault="00F95BF6" w:rsidP="00F95BF6">
                  <w:pPr>
                    <w:rPr>
                      <w:b/>
                    </w:rPr>
                  </w:pPr>
                </w:p>
              </w:txbxContent>
            </v:textbox>
          </v:shape>
        </w:pict>
      </w: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Default="00F95BF6" w:rsidP="00A05959">
      <w:pPr>
        <w:autoSpaceDE w:val="0"/>
        <w:autoSpaceDN w:val="0"/>
        <w:adjustRightInd w:val="0"/>
        <w:rPr>
          <w:color w:val="000000"/>
          <w:sz w:val="24"/>
          <w:szCs w:val="24"/>
        </w:rPr>
      </w:pPr>
    </w:p>
    <w:p w:rsidR="00F95BF6" w:rsidRPr="00A05959" w:rsidRDefault="00F95BF6" w:rsidP="00A05959">
      <w:pPr>
        <w:autoSpaceDE w:val="0"/>
        <w:autoSpaceDN w:val="0"/>
        <w:adjustRightInd w:val="0"/>
        <w:rPr>
          <w:color w:val="000000"/>
          <w:sz w:val="24"/>
          <w:szCs w:val="24"/>
        </w:rPr>
      </w:pPr>
    </w:p>
    <w:p w:rsidR="00B75080" w:rsidRDefault="00F95BF6" w:rsidP="00A05959">
      <w:pPr>
        <w:autoSpaceDE w:val="0"/>
        <w:autoSpaceDN w:val="0"/>
        <w:adjustRightInd w:val="0"/>
        <w:rPr>
          <w:b/>
          <w:bCs/>
          <w:color w:val="000000"/>
          <w:sz w:val="24"/>
          <w:szCs w:val="24"/>
        </w:rPr>
      </w:pPr>
      <w:r>
        <w:rPr>
          <w:b/>
          <w:color w:val="000000"/>
        </w:rPr>
        <w:t>Date Submitted:  September 26, 2008</w:t>
      </w:r>
    </w:p>
    <w:p w:rsidR="00D552F0" w:rsidRDefault="00D552F0" w:rsidP="00A05959">
      <w:pPr>
        <w:autoSpaceDE w:val="0"/>
        <w:autoSpaceDN w:val="0"/>
        <w:adjustRightInd w:val="0"/>
        <w:rPr>
          <w:b/>
          <w:bCs/>
          <w:color w:val="000000"/>
          <w:sz w:val="24"/>
          <w:szCs w:val="24"/>
        </w:rPr>
      </w:pPr>
    </w:p>
    <w:p w:rsidR="00D552F0" w:rsidRDefault="00D552F0" w:rsidP="00A05959">
      <w:pPr>
        <w:autoSpaceDE w:val="0"/>
        <w:autoSpaceDN w:val="0"/>
        <w:adjustRightInd w:val="0"/>
        <w:rPr>
          <w:color w:val="000000"/>
          <w:sz w:val="24"/>
          <w:szCs w:val="24"/>
        </w:rPr>
      </w:pPr>
    </w:p>
    <w:p w:rsidR="008A0239" w:rsidRDefault="008A0239" w:rsidP="00A05959">
      <w:pPr>
        <w:autoSpaceDE w:val="0"/>
        <w:autoSpaceDN w:val="0"/>
        <w:adjustRightInd w:val="0"/>
        <w:rPr>
          <w:color w:val="000000"/>
          <w:sz w:val="24"/>
          <w:szCs w:val="24"/>
        </w:rPr>
      </w:pPr>
    </w:p>
    <w:p w:rsidR="008A0239" w:rsidRPr="00A05959" w:rsidRDefault="008A0239" w:rsidP="00A05959">
      <w:pPr>
        <w:autoSpaceDE w:val="0"/>
        <w:autoSpaceDN w:val="0"/>
        <w:adjustRightInd w:val="0"/>
        <w:rPr>
          <w:color w:val="000000"/>
          <w:sz w:val="24"/>
          <w:szCs w:val="24"/>
        </w:rPr>
        <w:sectPr w:rsidR="008A0239" w:rsidRPr="00A05959">
          <w:pgSz w:w="12240" w:h="15840"/>
          <w:pgMar w:top="1440" w:right="1440" w:bottom="1440" w:left="1440" w:header="720" w:footer="720" w:gutter="0"/>
          <w:cols w:space="720"/>
          <w:noEndnote/>
        </w:sectPr>
      </w:pPr>
    </w:p>
    <w:p w:rsidR="005952C4" w:rsidRPr="00A05959" w:rsidRDefault="005952C4" w:rsidP="005952C4">
      <w:pPr>
        <w:tabs>
          <w:tab w:val="left" w:pos="360"/>
        </w:tabs>
        <w:autoSpaceDE w:val="0"/>
        <w:autoSpaceDN w:val="0"/>
        <w:adjustRightInd w:val="0"/>
        <w:spacing w:before="100" w:after="100"/>
        <w:rPr>
          <w:sz w:val="24"/>
          <w:szCs w:val="24"/>
        </w:rPr>
      </w:pPr>
      <w:r w:rsidRPr="00A05959">
        <w:rPr>
          <w:b/>
          <w:bCs/>
          <w:sz w:val="24"/>
          <w:szCs w:val="24"/>
        </w:rPr>
        <w:lastRenderedPageBreak/>
        <w:t xml:space="preserve">PROJECT DESCRIPTION, SCOPE OF WORK, AND PARTNER </w:t>
      </w:r>
      <w:r>
        <w:rPr>
          <w:b/>
          <w:bCs/>
          <w:sz w:val="24"/>
          <w:szCs w:val="24"/>
        </w:rPr>
        <w:t>I</w:t>
      </w:r>
      <w:r w:rsidRPr="00A05959">
        <w:rPr>
          <w:b/>
          <w:bCs/>
          <w:sz w:val="24"/>
          <w:szCs w:val="24"/>
        </w:rPr>
        <w:t>NFORMATION (3 pages maximum)</w:t>
      </w:r>
    </w:p>
    <w:p w:rsidR="00C40E02" w:rsidRPr="00C40E02" w:rsidRDefault="00A05959" w:rsidP="005952C4">
      <w:pPr>
        <w:pStyle w:val="ListParagraph"/>
        <w:numPr>
          <w:ilvl w:val="0"/>
          <w:numId w:val="3"/>
        </w:numPr>
        <w:tabs>
          <w:tab w:val="left" w:pos="450"/>
        </w:tabs>
        <w:autoSpaceDE w:val="0"/>
        <w:autoSpaceDN w:val="0"/>
        <w:adjustRightInd w:val="0"/>
        <w:spacing w:after="120"/>
        <w:ind w:left="450" w:right="763" w:hanging="450"/>
        <w:rPr>
          <w:b/>
          <w:bCs/>
          <w:sz w:val="24"/>
          <w:szCs w:val="24"/>
        </w:rPr>
      </w:pPr>
      <w:r w:rsidRPr="00C40E02">
        <w:rPr>
          <w:b/>
          <w:bCs/>
          <w:sz w:val="24"/>
          <w:szCs w:val="24"/>
        </w:rPr>
        <w:t>Project Description and Scope of Work</w:t>
      </w:r>
    </w:p>
    <w:p w:rsidR="006C6B33" w:rsidRPr="009E7138" w:rsidRDefault="006C6B33" w:rsidP="005952C4">
      <w:pPr>
        <w:ind w:left="432"/>
        <w:jc w:val="both"/>
      </w:pPr>
      <w:r w:rsidRPr="009E7138">
        <w:t>The eastern brook trout has been in decline for over a century, not only in South Carolina but throughout the eastern United States.  South Carolina’s brook trout resource currently consists of self-sustaining (wild) populations inhabiting only about 95 km in 16 streams</w:t>
      </w:r>
      <w:r w:rsidR="001949AE" w:rsidRPr="009E7138">
        <w:t>, or about</w:t>
      </w:r>
      <w:r w:rsidRPr="009E7138">
        <w:t xml:space="preserve"> 11% of S.C.’s wild trout resource.  In S.C. brook trout range lies in the northwestern portion of the state in Oconee, Pickens and Greenville Counties along the Blue Ridge Escarpment and Chattooga Ridge.  Few populations are found in the heart of the brook trout’s state range in the </w:t>
      </w:r>
      <w:r w:rsidR="00B8348A" w:rsidRPr="009E7138">
        <w:t xml:space="preserve">mountainous and scenic </w:t>
      </w:r>
      <w:proofErr w:type="spellStart"/>
      <w:r w:rsidRPr="009E7138">
        <w:t>Jocassee</w:t>
      </w:r>
      <w:proofErr w:type="spellEnd"/>
      <w:r w:rsidRPr="009E7138">
        <w:t xml:space="preserve"> Gorges.  </w:t>
      </w:r>
    </w:p>
    <w:p w:rsidR="006C6B33" w:rsidRPr="009E7138" w:rsidRDefault="006C6B33" w:rsidP="005952C4">
      <w:pPr>
        <w:pStyle w:val="Default"/>
        <w:ind w:left="432"/>
        <w:rPr>
          <w:sz w:val="22"/>
          <w:szCs w:val="22"/>
        </w:rPr>
      </w:pPr>
    </w:p>
    <w:p w:rsidR="006C6B33" w:rsidRPr="009E7138" w:rsidRDefault="006C6B33" w:rsidP="005952C4">
      <w:pPr>
        <w:ind w:left="432"/>
        <w:jc w:val="both"/>
      </w:pPr>
      <w:r w:rsidRPr="009E7138">
        <w:t xml:space="preserve">The </w:t>
      </w:r>
      <w:proofErr w:type="spellStart"/>
      <w:r w:rsidRPr="009E7138">
        <w:t>Jocassee</w:t>
      </w:r>
      <w:proofErr w:type="spellEnd"/>
      <w:r w:rsidRPr="009E7138">
        <w:t xml:space="preserve"> Gorges is a large (43,000 acre) tract of federal and state-protected mountain land that lies </w:t>
      </w:r>
      <w:r w:rsidR="00707B1F" w:rsidRPr="009E7138">
        <w:t xml:space="preserve">in the heart </w:t>
      </w:r>
      <w:r w:rsidRPr="009E7138">
        <w:t>of the brook trout’s range in South Carolina.</w:t>
      </w:r>
      <w:r w:rsidR="00707B1F" w:rsidRPr="009E7138">
        <w:t xml:space="preserve">  The majority of the property (38,000 acres) was recently purchased </w:t>
      </w:r>
      <w:r w:rsidR="001949AE" w:rsidRPr="009E7138">
        <w:t xml:space="preserve">fee simple </w:t>
      </w:r>
      <w:r w:rsidR="00707B1F" w:rsidRPr="009E7138">
        <w:t>and</w:t>
      </w:r>
      <w:r w:rsidR="001949AE" w:rsidRPr="009E7138">
        <w:t xml:space="preserve"> is</w:t>
      </w:r>
      <w:r w:rsidR="00707B1F" w:rsidRPr="009E7138">
        <w:t xml:space="preserve"> managed by the SCDNR and USFS.  An additional 5,000 acres is owned by Duke Energy Corporation.  Duke Energy granted a pe</w:t>
      </w:r>
      <w:r w:rsidR="00B8348A" w:rsidRPr="009E7138">
        <w:t>rpetual</w:t>
      </w:r>
      <w:r w:rsidR="00707B1F" w:rsidRPr="009E7138">
        <w:t xml:space="preserve"> conservation easement to SCDNR on this remaining parcel</w:t>
      </w:r>
      <w:r w:rsidR="001949AE" w:rsidRPr="009E7138">
        <w:t>, and the property is managed by SCDNR in its Wildlife Management Area Program</w:t>
      </w:r>
      <w:r w:rsidR="00707B1F" w:rsidRPr="009E7138">
        <w:t xml:space="preserve">.  The mountain property </w:t>
      </w:r>
      <w:r w:rsidRPr="009E7138">
        <w:t xml:space="preserve">has numerous streams that </w:t>
      </w:r>
      <w:r w:rsidR="00707B1F" w:rsidRPr="009E7138">
        <w:t>are</w:t>
      </w:r>
      <w:r w:rsidRPr="009E7138">
        <w:t xml:space="preserve"> suitable for brook trout</w:t>
      </w:r>
      <w:r w:rsidR="00965C7A" w:rsidRPr="009E7138">
        <w:t xml:space="preserve"> through enhancement and restoration</w:t>
      </w:r>
      <w:r w:rsidRPr="009E7138">
        <w:t>, but which are presen</w:t>
      </w:r>
      <w:r w:rsidR="001949AE" w:rsidRPr="009E7138">
        <w:t>tly devoid of the species.</w:t>
      </w:r>
      <w:r w:rsidR="00965C7A" w:rsidRPr="009E7138">
        <w:t xml:space="preserve">  This lack of brook trout in the area makes these sub-watersheds high priorities under the EBTJV (ex. </w:t>
      </w:r>
      <w:r w:rsidR="00965C7A" w:rsidRPr="009E7138">
        <w:rPr>
          <w:u w:val="single"/>
        </w:rPr>
        <w:t>450100</w:t>
      </w:r>
      <w:r w:rsidR="001F3108" w:rsidRPr="009E7138">
        <w:t xml:space="preserve"> -</w:t>
      </w:r>
      <w:r w:rsidR="00965C7A" w:rsidRPr="009E7138">
        <w:t xml:space="preserve"> 0.77 = Devils Fork, Howard, </w:t>
      </w:r>
      <w:proofErr w:type="spellStart"/>
      <w:r w:rsidR="00965C7A" w:rsidRPr="009E7138">
        <w:t>Limberpole</w:t>
      </w:r>
      <w:proofErr w:type="spellEnd"/>
      <w:r w:rsidR="00965C7A" w:rsidRPr="009E7138">
        <w:t>, Corbin Creek, Mill Creek, Wrights Creek, and Coley Creeks;</w:t>
      </w:r>
      <w:r w:rsidR="001F3108" w:rsidRPr="009E7138">
        <w:t xml:space="preserve"> #</w:t>
      </w:r>
      <w:r w:rsidR="001F3108" w:rsidRPr="009E7138">
        <w:rPr>
          <w:u w:val="single"/>
        </w:rPr>
        <w:t>450129</w:t>
      </w:r>
      <w:r w:rsidR="001F3108" w:rsidRPr="009E7138">
        <w:t xml:space="preserve"> – 0.75 = Cane Creek, Bully Branch, and Laurel Fork Creeks; </w:t>
      </w:r>
      <w:r w:rsidR="00C85BE5" w:rsidRPr="009E7138">
        <w:t>(</w:t>
      </w:r>
      <w:r w:rsidR="001F3108" w:rsidRPr="009E7138">
        <w:t xml:space="preserve">Note – </w:t>
      </w:r>
      <w:proofErr w:type="spellStart"/>
      <w:r w:rsidR="001F3108" w:rsidRPr="009E7138">
        <w:t>Eastatoe</w:t>
      </w:r>
      <w:proofErr w:type="spellEnd"/>
      <w:r w:rsidR="001F3108" w:rsidRPr="009E7138">
        <w:t xml:space="preserve"> River System </w:t>
      </w:r>
      <w:r w:rsidR="001F3108" w:rsidRPr="009E7138">
        <w:rPr>
          <w:u w:val="single"/>
        </w:rPr>
        <w:t>45090</w:t>
      </w:r>
      <w:r w:rsidR="001F3108" w:rsidRPr="009E7138">
        <w:t xml:space="preserve"> – 0.16 this number must be wrong - brook trout have been extirpated in this entire drainage!).  </w:t>
      </w:r>
      <w:r w:rsidR="001949AE" w:rsidRPr="009E7138">
        <w:t>Some</w:t>
      </w:r>
      <w:r w:rsidRPr="009E7138">
        <w:t xml:space="preserve"> of these streams have competitive populations of non-na</w:t>
      </w:r>
      <w:r w:rsidR="00707B1F" w:rsidRPr="009E7138">
        <w:t xml:space="preserve">tive rainbow and/or brown trout.  Many headwater streams </w:t>
      </w:r>
      <w:r w:rsidRPr="009E7138">
        <w:t>a</w:t>
      </w:r>
      <w:r w:rsidR="00707B1F" w:rsidRPr="009E7138">
        <w:t>re believed to</w:t>
      </w:r>
      <w:r w:rsidRPr="009E7138">
        <w:t xml:space="preserve"> have habitat deficiencies that would limit successful introduction of southern Appalachian brook trout.  </w:t>
      </w:r>
      <w:r w:rsidR="00707B1F" w:rsidRPr="009E7138">
        <w:t xml:space="preserve">Prior to SCDNR and USFS purchasing the property the </w:t>
      </w:r>
      <w:proofErr w:type="spellStart"/>
      <w:r w:rsidR="00707B1F" w:rsidRPr="009E7138">
        <w:t>Jocassee</w:t>
      </w:r>
      <w:proofErr w:type="spellEnd"/>
      <w:r w:rsidR="00707B1F" w:rsidRPr="009E7138">
        <w:t xml:space="preserve"> Gorges was managed as a commercial forest for a century.  </w:t>
      </w:r>
      <w:r w:rsidRPr="009E7138">
        <w:t xml:space="preserve">Much of the </w:t>
      </w:r>
      <w:proofErr w:type="spellStart"/>
      <w:r w:rsidRPr="009E7138">
        <w:t>Jocassee</w:t>
      </w:r>
      <w:proofErr w:type="spellEnd"/>
      <w:r w:rsidRPr="009E7138">
        <w:t xml:space="preserve"> Gorges </w:t>
      </w:r>
      <w:r w:rsidR="00707B1F" w:rsidRPr="009E7138">
        <w:t xml:space="preserve">property </w:t>
      </w:r>
      <w:r w:rsidRPr="009E7138">
        <w:t>was heavily cutover throughout the last century and many streams were heavily impacted by sedimentation</w:t>
      </w:r>
      <w:r w:rsidR="00707B1F" w:rsidRPr="009E7138">
        <w:t>.</w:t>
      </w:r>
      <w:r w:rsidR="00B8348A" w:rsidRPr="009E7138">
        <w:t xml:space="preserve">  </w:t>
      </w:r>
      <w:r w:rsidR="00831C26" w:rsidRPr="009E7138">
        <w:t xml:space="preserve">Over the last decade SCDNR has stabilized virtually every source of erosion on the </w:t>
      </w:r>
      <w:proofErr w:type="spellStart"/>
      <w:r w:rsidR="00831C26" w:rsidRPr="009E7138">
        <w:t>Jocassee</w:t>
      </w:r>
      <w:proofErr w:type="spellEnd"/>
      <w:r w:rsidR="00831C26" w:rsidRPr="009E7138">
        <w:t xml:space="preserve"> Gorges property.  This included reshaping forest roads to SC Forestry Commission and NRCS BMP standards and vegetating</w:t>
      </w:r>
      <w:r w:rsidR="008A0BE6" w:rsidRPr="009E7138">
        <w:t xml:space="preserve"> and surfacing as appropriate</w:t>
      </w:r>
      <w:r w:rsidR="00831C26" w:rsidRPr="009E7138">
        <w:t xml:space="preserve">.  Many </w:t>
      </w:r>
      <w:proofErr w:type="spellStart"/>
      <w:r w:rsidR="008A0BE6" w:rsidRPr="009E7138">
        <w:t>Jocassee</w:t>
      </w:r>
      <w:proofErr w:type="spellEnd"/>
      <w:r w:rsidR="008A0BE6" w:rsidRPr="009E7138">
        <w:t xml:space="preserve"> </w:t>
      </w:r>
      <w:r w:rsidR="00831C26" w:rsidRPr="009E7138">
        <w:t xml:space="preserve">forest roads were closed to public use after being </w:t>
      </w:r>
      <w:r w:rsidR="008A0BE6" w:rsidRPr="009E7138">
        <w:t xml:space="preserve">stabilized.  </w:t>
      </w:r>
      <w:r w:rsidR="00B8348A" w:rsidRPr="009E7138">
        <w:t>Due to the permanent protection of this property, brook trout restoration efforts will be permanent.</w:t>
      </w:r>
    </w:p>
    <w:p w:rsidR="00B8267E" w:rsidRPr="009E7138" w:rsidRDefault="00B8267E" w:rsidP="005952C4">
      <w:pPr>
        <w:ind w:left="432"/>
        <w:jc w:val="both"/>
      </w:pPr>
    </w:p>
    <w:p w:rsidR="006C6B33" w:rsidRPr="009E7138" w:rsidRDefault="00ED3ACF" w:rsidP="005952C4">
      <w:pPr>
        <w:ind w:left="432"/>
        <w:jc w:val="both"/>
      </w:pPr>
      <w:r w:rsidRPr="009E7138">
        <w:t xml:space="preserve">The South Carolina Department of Natural Resources (SCDNR), the United States Forest Service (USFS), and Trout Unlimited (TU) are formal signatories to the Eastern Brook Trout Joint Venture, whose goal is to reverse the brook trout’s decline and restore fishable populations throughout its native range. The SCDNR, USFS and SC-TU have partnered to develop an Eastern Brook Trout Conservation Strategy for South Carolina under the EBTJV.  </w:t>
      </w:r>
      <w:r w:rsidR="00707B1F" w:rsidRPr="009E7138">
        <w:t>The</w:t>
      </w:r>
      <w:r w:rsidRPr="009E7138">
        <w:t xml:space="preserve">se </w:t>
      </w:r>
      <w:r w:rsidR="00707B1F" w:rsidRPr="009E7138">
        <w:t xml:space="preserve">partners </w:t>
      </w:r>
      <w:r w:rsidR="006C6B33" w:rsidRPr="009E7138">
        <w:t xml:space="preserve">propose to </w:t>
      </w:r>
      <w:r w:rsidR="001949AE" w:rsidRPr="009E7138">
        <w:t>conduct comprehensive</w:t>
      </w:r>
      <w:r w:rsidR="006C6B33" w:rsidRPr="009E7138">
        <w:t xml:space="preserve"> habitat assessment of streams in the </w:t>
      </w:r>
      <w:proofErr w:type="spellStart"/>
      <w:r w:rsidR="006C6B33" w:rsidRPr="009E7138">
        <w:t>Jocassee</w:t>
      </w:r>
      <w:proofErr w:type="spellEnd"/>
      <w:r w:rsidR="006C6B33" w:rsidRPr="009E7138">
        <w:t xml:space="preserve"> Gorges that may be suitable for rest</w:t>
      </w:r>
      <w:r w:rsidR="00B8348A" w:rsidRPr="009E7138">
        <w:t xml:space="preserve">oration to southern Appalachian </w:t>
      </w:r>
      <w:r w:rsidR="006C6B33" w:rsidRPr="009E7138">
        <w:t>brook trout.  Candidate streams will be selected based on factors such as elevation, existence of fish passage barriers, and other relevant information.  The Basin-Wide Visual Estimation Technique</w:t>
      </w:r>
      <w:r w:rsidR="00B8348A" w:rsidRPr="009E7138">
        <w:t xml:space="preserve"> (BVET)</w:t>
      </w:r>
      <w:r w:rsidR="006C6B33" w:rsidRPr="009E7138">
        <w:t xml:space="preserve">, a method well suited for southern Appalachian streams, will be </w:t>
      </w:r>
      <w:r w:rsidR="001949AE" w:rsidRPr="009E7138">
        <w:t>conducted</w:t>
      </w:r>
      <w:r w:rsidR="006C6B33" w:rsidRPr="009E7138">
        <w:t xml:space="preserve"> by experienced SCDNR and USFS crews.  This habitat analysis will be used to identify features of the aquatic system that limit the ability of streams to sustain populations of southern Appalachian brook trout</w:t>
      </w:r>
      <w:r w:rsidR="00707B1F" w:rsidRPr="009E7138">
        <w:t xml:space="preserve"> (ex. Pool habitat, overhead cover</w:t>
      </w:r>
      <w:r w:rsidR="00937A85" w:rsidRPr="009E7138">
        <w:t>, etc.)</w:t>
      </w:r>
      <w:r w:rsidR="006C6B33" w:rsidRPr="009E7138">
        <w:t xml:space="preserve">.  </w:t>
      </w:r>
      <w:r w:rsidR="00937A85" w:rsidRPr="009E7138">
        <w:t>H</w:t>
      </w:r>
      <w:r w:rsidR="006C6B33" w:rsidRPr="009E7138">
        <w:t>abitat features that may be enhanced so streams could support the species</w:t>
      </w:r>
      <w:r w:rsidR="00937A85" w:rsidRPr="009E7138">
        <w:t xml:space="preserve"> will be identified</w:t>
      </w:r>
      <w:r w:rsidR="006C6B33" w:rsidRPr="009E7138">
        <w:t>.  The inventory will ultimately collect data needed to develop a prioritization of future brook trout restoration projects.</w:t>
      </w:r>
      <w:r w:rsidR="00B8267E" w:rsidRPr="009E7138">
        <w:t xml:space="preserve">  </w:t>
      </w:r>
    </w:p>
    <w:p w:rsidR="006C6B33" w:rsidRPr="009E7138" w:rsidRDefault="006C6B33" w:rsidP="005952C4">
      <w:pPr>
        <w:ind w:left="432"/>
        <w:jc w:val="both"/>
      </w:pPr>
      <w:r w:rsidRPr="009E7138">
        <w:t>Chemical water quality parameters will be measured using grab water samples collected</w:t>
      </w:r>
      <w:r w:rsidR="00B8348A" w:rsidRPr="009E7138">
        <w:t xml:space="preserve"> by SCDNR technicians and trained TU volunteers.</w:t>
      </w:r>
      <w:r w:rsidRPr="009E7138">
        <w:t xml:space="preserve"> </w:t>
      </w:r>
      <w:r w:rsidR="00B8348A" w:rsidRPr="009E7138">
        <w:t xml:space="preserve"> Each stream will be sampled q</w:t>
      </w:r>
      <w:r w:rsidRPr="009E7138">
        <w:t xml:space="preserve">uarterly.  Analysis will be </w:t>
      </w:r>
      <w:r w:rsidRPr="009E7138">
        <w:lastRenderedPageBreak/>
        <w:t>performed</w:t>
      </w:r>
      <w:r w:rsidR="00B8348A" w:rsidRPr="009E7138">
        <w:t xml:space="preserve"> </w:t>
      </w:r>
      <w:r w:rsidRPr="009E7138">
        <w:t xml:space="preserve">to ensure suitable water quality to sustain brook trout.  Concentrations of calcium, magnesium, potassium, sodium, phosphorus, and nitrogen will be measured.  Analysis for anions, total soluble solids, total organic content, total </w:t>
      </w:r>
      <w:proofErr w:type="spellStart"/>
      <w:r w:rsidRPr="009E7138">
        <w:rPr>
          <w:rStyle w:val="Emphasis"/>
          <w:b w:val="0"/>
          <w:color w:val="000000"/>
        </w:rPr>
        <w:t>kjeldahl</w:t>
      </w:r>
      <w:proofErr w:type="spellEnd"/>
      <w:r w:rsidRPr="009E7138">
        <w:rPr>
          <w:rStyle w:val="Emphasis"/>
          <w:b w:val="0"/>
          <w:color w:val="000000"/>
        </w:rPr>
        <w:t xml:space="preserve"> nitrogen, and alkalinity (including ANC titration) will be performed.  All</w:t>
      </w:r>
      <w:r w:rsidR="00B8348A" w:rsidRPr="009E7138">
        <w:rPr>
          <w:rStyle w:val="Emphasis"/>
          <w:b w:val="0"/>
          <w:color w:val="000000"/>
        </w:rPr>
        <w:t xml:space="preserve"> samples will be collected and </w:t>
      </w:r>
      <w:r w:rsidRPr="009E7138">
        <w:rPr>
          <w:rStyle w:val="Emphasis"/>
          <w:b w:val="0"/>
          <w:color w:val="000000"/>
        </w:rPr>
        <w:t>analysis conducted under USGS and EPA guidelines</w:t>
      </w:r>
      <w:r w:rsidR="00B8348A" w:rsidRPr="009E7138">
        <w:rPr>
          <w:rStyle w:val="Emphasis"/>
          <w:b w:val="0"/>
          <w:color w:val="000000"/>
        </w:rPr>
        <w:t xml:space="preserve"> in SCDNR’s laboratory</w:t>
      </w:r>
      <w:r w:rsidRPr="009E7138">
        <w:rPr>
          <w:rStyle w:val="Emphasis"/>
          <w:b w:val="0"/>
          <w:color w:val="000000"/>
        </w:rPr>
        <w:t>.</w:t>
      </w:r>
      <w:r w:rsidR="00937A85" w:rsidRPr="009E7138">
        <w:rPr>
          <w:rStyle w:val="Emphasis"/>
          <w:b w:val="0"/>
          <w:color w:val="000000"/>
        </w:rPr>
        <w:t xml:space="preserve">  Recording thermometers will be deployed at strategic sites in all streams to ensure water temperatures are suitable for brook trout.</w:t>
      </w:r>
      <w:r w:rsidRPr="009E7138">
        <w:t xml:space="preserve">    </w:t>
      </w:r>
    </w:p>
    <w:p w:rsidR="00B8267E" w:rsidRPr="009E7138" w:rsidRDefault="00B8267E" w:rsidP="005952C4">
      <w:pPr>
        <w:ind w:left="432"/>
      </w:pPr>
    </w:p>
    <w:p w:rsidR="006C6B33" w:rsidRDefault="006C6B33" w:rsidP="005952C4">
      <w:pPr>
        <w:ind w:left="432"/>
        <w:jc w:val="both"/>
      </w:pPr>
      <w:r w:rsidRPr="009E7138">
        <w:t xml:space="preserve">We </w:t>
      </w:r>
      <w:r w:rsidR="00937A85" w:rsidRPr="009E7138">
        <w:t>will</w:t>
      </w:r>
      <w:r w:rsidRPr="009E7138">
        <w:t xml:space="preserve"> complete the assessment of brook trout </w:t>
      </w:r>
      <w:r w:rsidR="00B8348A" w:rsidRPr="009E7138">
        <w:t xml:space="preserve">in-stream </w:t>
      </w:r>
      <w:r w:rsidRPr="009E7138">
        <w:t>habitat</w:t>
      </w:r>
      <w:r w:rsidR="00B8348A" w:rsidRPr="009E7138">
        <w:t>, water quality, and fish distribution information</w:t>
      </w:r>
      <w:r w:rsidRPr="009E7138">
        <w:t xml:space="preserve"> in </w:t>
      </w:r>
      <w:r w:rsidR="00937A85" w:rsidRPr="009E7138">
        <w:t>all</w:t>
      </w:r>
      <w:r w:rsidRPr="009E7138">
        <w:t xml:space="preserve"> </w:t>
      </w:r>
      <w:proofErr w:type="spellStart"/>
      <w:r w:rsidRPr="009E7138">
        <w:t>Jocassee</w:t>
      </w:r>
      <w:proofErr w:type="spellEnd"/>
      <w:r w:rsidRPr="009E7138">
        <w:t xml:space="preserve"> Gorges streams during the first two years of the project.  During the third year we will conduct restoration on at least two of the top priority streams identified for restoration.</w:t>
      </w:r>
      <w:r w:rsidR="00937A85" w:rsidRPr="009E7138">
        <w:t xml:space="preserve">  </w:t>
      </w:r>
      <w:r w:rsidRPr="009E7138">
        <w:t xml:space="preserve">Restoration </w:t>
      </w:r>
      <w:r w:rsidR="00937A85" w:rsidRPr="009E7138">
        <w:t xml:space="preserve">will likely </w:t>
      </w:r>
      <w:r w:rsidRPr="009E7138">
        <w:t xml:space="preserve">consist of restoring habitat using proven techniques (i.e. LWD additions, in-stream structure construction), removal of excessive sediments, removal of non-natives (as necessary), and culminating with translocation of pure southern Appalachian brook trout from nearby streams.  We will follow restoration guidelines set forth in the AFS Southern Division Trout Committee position paper (Habera </w:t>
      </w:r>
      <w:r w:rsidR="00C85BE5" w:rsidRPr="009E7138">
        <w:t>1992</w:t>
      </w:r>
      <w:r w:rsidRPr="009E7138">
        <w:t>).</w:t>
      </w:r>
      <w:r w:rsidR="00937A85" w:rsidRPr="009E7138">
        <w:t xml:space="preserve">  The brook trout restoration plan developed from this project will provide optimum guidance for brook trout restoration on </w:t>
      </w:r>
      <w:proofErr w:type="spellStart"/>
      <w:r w:rsidR="00937A85" w:rsidRPr="009E7138">
        <w:t>Jocassee</w:t>
      </w:r>
      <w:proofErr w:type="spellEnd"/>
      <w:r w:rsidR="00937A85" w:rsidRPr="009E7138">
        <w:t xml:space="preserve"> Gorges area streams for the future.  </w:t>
      </w:r>
      <w:r w:rsidR="00316E57" w:rsidRPr="009E7138">
        <w:t xml:space="preserve">The initial implementation phase of this project will restore 2-3 </w:t>
      </w:r>
      <w:proofErr w:type="spellStart"/>
      <w:r w:rsidR="00316E57" w:rsidRPr="009E7138">
        <w:t>Jocassee</w:t>
      </w:r>
      <w:proofErr w:type="spellEnd"/>
      <w:r w:rsidR="00316E57" w:rsidRPr="009E7138">
        <w:t xml:space="preserve"> Gorges streams totaling an estimated </w:t>
      </w:r>
      <w:r w:rsidR="0065451C">
        <w:t>8</w:t>
      </w:r>
      <w:r w:rsidR="00316E57" w:rsidRPr="009E7138">
        <w:t xml:space="preserve"> miles.  </w:t>
      </w:r>
      <w:r w:rsidR="00937A85" w:rsidRPr="009E7138">
        <w:t xml:space="preserve">Preliminarily, we believe </w:t>
      </w:r>
      <w:r w:rsidR="00D61139" w:rsidRPr="009E7138">
        <w:t>implementation of th</w:t>
      </w:r>
      <w:r w:rsidR="00EB23AF" w:rsidRPr="009E7138">
        <w:t>e</w:t>
      </w:r>
      <w:r w:rsidR="00D61139" w:rsidRPr="009E7138">
        <w:t xml:space="preserve"> plan</w:t>
      </w:r>
      <w:r w:rsidR="00EB23AF" w:rsidRPr="009E7138">
        <w:t xml:space="preserve"> developed from this project</w:t>
      </w:r>
      <w:r w:rsidR="00D61139" w:rsidRPr="009E7138">
        <w:t xml:space="preserve"> could </w:t>
      </w:r>
      <w:r w:rsidR="00316E57" w:rsidRPr="009E7138">
        <w:t xml:space="preserve">potentially </w:t>
      </w:r>
      <w:r w:rsidR="00D61139" w:rsidRPr="009E7138">
        <w:t xml:space="preserve">result in restoration of </w:t>
      </w:r>
      <w:r w:rsidR="00316E57" w:rsidRPr="009E7138">
        <w:t>64.2</w:t>
      </w:r>
      <w:r w:rsidR="00D61139" w:rsidRPr="009E7138">
        <w:t xml:space="preserve"> miles of </w:t>
      </w:r>
      <w:proofErr w:type="spellStart"/>
      <w:r w:rsidR="00EB23AF" w:rsidRPr="009E7138">
        <w:t>allopatric</w:t>
      </w:r>
      <w:proofErr w:type="spellEnd"/>
      <w:r w:rsidR="00EB23AF" w:rsidRPr="009E7138">
        <w:t xml:space="preserve"> </w:t>
      </w:r>
      <w:r w:rsidR="00D61139" w:rsidRPr="009E7138">
        <w:t xml:space="preserve">habitat </w:t>
      </w:r>
      <w:r w:rsidR="00EB23AF" w:rsidRPr="009E7138">
        <w:t>for</w:t>
      </w:r>
      <w:r w:rsidR="00D61139" w:rsidRPr="009E7138">
        <w:t xml:space="preserve"> southern Appalachian brook trout</w:t>
      </w:r>
      <w:r w:rsidR="00EB23AF" w:rsidRPr="009E7138">
        <w:t xml:space="preserve">, with many more miles of sympatric </w:t>
      </w:r>
      <w:r w:rsidR="008A0BE6" w:rsidRPr="009E7138">
        <w:t xml:space="preserve">brook trout </w:t>
      </w:r>
      <w:r w:rsidR="00EB23AF" w:rsidRPr="009E7138">
        <w:t>habitat</w:t>
      </w:r>
      <w:r w:rsidR="00316E57" w:rsidRPr="009E7138">
        <w:t xml:space="preserve"> and connectivity in larger stream systems</w:t>
      </w:r>
      <w:r w:rsidR="008A0BE6" w:rsidRPr="009E7138">
        <w:t xml:space="preserve">.  Brook trout have essentially been extirpated in the </w:t>
      </w:r>
      <w:proofErr w:type="spellStart"/>
      <w:r w:rsidR="008A0BE6" w:rsidRPr="009E7138">
        <w:t>Jocassee</w:t>
      </w:r>
      <w:proofErr w:type="spellEnd"/>
      <w:r w:rsidR="008A0BE6" w:rsidRPr="009E7138">
        <w:t xml:space="preserve"> Gorges making the majority of the sub-watersheds rank as high priority for enhancement and restoration (ex. 0.77 Whitewater River drainage – #</w:t>
      </w:r>
      <w:r w:rsidR="008A0BE6" w:rsidRPr="009E7138">
        <w:rPr>
          <w:u w:val="single"/>
        </w:rPr>
        <w:t>450100</w:t>
      </w:r>
      <w:r w:rsidR="008A0BE6" w:rsidRPr="009E7138">
        <w:t>, 0.75 for Cane Creek/</w:t>
      </w:r>
      <w:proofErr w:type="spellStart"/>
      <w:r w:rsidR="008A0BE6" w:rsidRPr="009E7138">
        <w:t>Eastatoe</w:t>
      </w:r>
      <w:proofErr w:type="spellEnd"/>
      <w:r w:rsidR="008A0BE6" w:rsidRPr="009E7138">
        <w:t xml:space="preserve"> drainage – #</w:t>
      </w:r>
      <w:r w:rsidR="008A0BE6" w:rsidRPr="009E7138">
        <w:rPr>
          <w:u w:val="single"/>
        </w:rPr>
        <w:t>450129</w:t>
      </w:r>
      <w:r w:rsidR="008A0BE6" w:rsidRPr="009E7138">
        <w:t>).</w:t>
      </w:r>
      <w:r w:rsidR="00316E57" w:rsidRPr="009E7138">
        <w:t xml:space="preserve">  </w:t>
      </w:r>
      <w:r w:rsidR="00CE760D" w:rsidRPr="009E7138">
        <w:t xml:space="preserve">Implementation will result in the restoration of southern Appalachian brook trout </w:t>
      </w:r>
      <w:r w:rsidR="008A0BE6" w:rsidRPr="009E7138">
        <w:t>in</w:t>
      </w:r>
      <w:r w:rsidR="00CE760D" w:rsidRPr="009E7138">
        <w:t xml:space="preserve"> several major river systems (</w:t>
      </w:r>
      <w:r w:rsidR="008A0BE6" w:rsidRPr="009E7138">
        <w:t xml:space="preserve">Whitewater, Thompson, </w:t>
      </w:r>
      <w:proofErr w:type="spellStart"/>
      <w:r w:rsidR="008A0BE6" w:rsidRPr="009E7138">
        <w:t>Toxaway</w:t>
      </w:r>
      <w:proofErr w:type="spellEnd"/>
      <w:r w:rsidR="00CE760D" w:rsidRPr="009E7138">
        <w:t xml:space="preserve">, </w:t>
      </w:r>
      <w:proofErr w:type="spellStart"/>
      <w:r w:rsidR="008A0239" w:rsidRPr="009E7138">
        <w:t>Eastatoe</w:t>
      </w:r>
      <w:proofErr w:type="spellEnd"/>
      <w:r w:rsidR="00CE760D" w:rsidRPr="009E7138">
        <w:t xml:space="preserve">, </w:t>
      </w:r>
      <w:proofErr w:type="spellStart"/>
      <w:proofErr w:type="gramStart"/>
      <w:r w:rsidR="00CE760D" w:rsidRPr="009E7138">
        <w:t>Oolenoy</w:t>
      </w:r>
      <w:proofErr w:type="spellEnd"/>
      <w:proofErr w:type="gramEnd"/>
      <w:r w:rsidR="00CE760D" w:rsidRPr="009E7138">
        <w:t xml:space="preserve">) </w:t>
      </w:r>
      <w:r w:rsidR="00316E57" w:rsidRPr="009E7138">
        <w:t xml:space="preserve">where brook trout </w:t>
      </w:r>
      <w:r w:rsidR="008A0BE6" w:rsidRPr="009E7138">
        <w:t>have previously been extirpated in S.C</w:t>
      </w:r>
      <w:r w:rsidR="00CE760D" w:rsidRPr="009E7138">
        <w:t xml:space="preserve">.  Annual </w:t>
      </w:r>
      <w:proofErr w:type="spellStart"/>
      <w:r w:rsidR="00CE760D" w:rsidRPr="009E7138">
        <w:t>electrofish</w:t>
      </w:r>
      <w:proofErr w:type="spellEnd"/>
      <w:r w:rsidR="00CE760D" w:rsidRPr="009E7138">
        <w:t xml:space="preserve"> sampling will be conducted on all restored streams to assess young-of-year brook trout production.  Once stable self-sustaining populations have been established streams will placed on rotational sampling to monitor population levels.  Water quality will also be monitored on a rotational plan.   </w:t>
      </w:r>
    </w:p>
    <w:p w:rsidR="009E7138" w:rsidRDefault="009E7138" w:rsidP="005952C4">
      <w:pPr>
        <w:ind w:left="432"/>
      </w:pPr>
    </w:p>
    <w:p w:rsidR="009E7138" w:rsidRDefault="009E7138" w:rsidP="009E7138">
      <w:pPr>
        <w:ind w:left="720"/>
      </w:pPr>
    </w:p>
    <w:p w:rsidR="009E7138" w:rsidRDefault="009E7138" w:rsidP="009E7138">
      <w:pPr>
        <w:ind w:left="720"/>
        <w:sectPr w:rsidR="009E7138">
          <w:pgSz w:w="12240" w:h="15840"/>
          <w:pgMar w:top="1440" w:right="1440" w:bottom="1440" w:left="1440" w:header="720" w:footer="720" w:gutter="0"/>
          <w:cols w:space="720"/>
          <w:noEndnote/>
        </w:sectPr>
      </w:pPr>
    </w:p>
    <w:p w:rsidR="00A05959" w:rsidRDefault="00A05959" w:rsidP="00971EF5">
      <w:pPr>
        <w:autoSpaceDE w:val="0"/>
        <w:autoSpaceDN w:val="0"/>
        <w:adjustRightInd w:val="0"/>
        <w:spacing w:after="120"/>
        <w:ind w:left="720" w:hanging="360"/>
        <w:rPr>
          <w:b/>
          <w:bCs/>
          <w:sz w:val="24"/>
          <w:szCs w:val="24"/>
        </w:rPr>
      </w:pPr>
      <w:r w:rsidRPr="00A05959">
        <w:rPr>
          <w:b/>
          <w:bCs/>
          <w:sz w:val="24"/>
          <w:szCs w:val="24"/>
        </w:rPr>
        <w:lastRenderedPageBreak/>
        <w:t xml:space="preserve">B. </w:t>
      </w:r>
      <w:r w:rsidR="009E7138">
        <w:rPr>
          <w:b/>
          <w:bCs/>
          <w:sz w:val="24"/>
          <w:szCs w:val="24"/>
        </w:rPr>
        <w:tab/>
      </w:r>
      <w:r w:rsidRPr="00A05959">
        <w:rPr>
          <w:b/>
          <w:bCs/>
          <w:sz w:val="24"/>
          <w:szCs w:val="24"/>
        </w:rPr>
        <w:t xml:space="preserve">Partner Information </w:t>
      </w: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1170"/>
        <w:gridCol w:w="1170"/>
        <w:gridCol w:w="1170"/>
        <w:gridCol w:w="1170"/>
        <w:gridCol w:w="2790"/>
      </w:tblGrid>
      <w:tr w:rsidR="00F22F85" w:rsidRPr="00DE6E64" w:rsidTr="00DE6E64">
        <w:trPr>
          <w:jc w:val="center"/>
        </w:trPr>
        <w:tc>
          <w:tcPr>
            <w:tcW w:w="2340" w:type="dxa"/>
            <w:vAlign w:val="center"/>
          </w:tcPr>
          <w:p w:rsidR="008E0D1D" w:rsidRPr="00DE6E64" w:rsidRDefault="008E0D1D" w:rsidP="00DE6E64">
            <w:pPr>
              <w:autoSpaceDE w:val="0"/>
              <w:autoSpaceDN w:val="0"/>
              <w:adjustRightInd w:val="0"/>
              <w:jc w:val="center"/>
              <w:rPr>
                <w:color w:val="000000"/>
                <w:sz w:val="16"/>
                <w:szCs w:val="16"/>
              </w:rPr>
            </w:pPr>
            <w:r w:rsidRPr="00DE6E64">
              <w:rPr>
                <w:b/>
                <w:bCs/>
                <w:color w:val="000000"/>
                <w:sz w:val="16"/>
                <w:szCs w:val="16"/>
              </w:rPr>
              <w:t xml:space="preserve">Partner Name </w:t>
            </w:r>
          </w:p>
        </w:tc>
        <w:tc>
          <w:tcPr>
            <w:tcW w:w="1170" w:type="dxa"/>
            <w:vAlign w:val="center"/>
          </w:tcPr>
          <w:p w:rsidR="008E0D1D" w:rsidRPr="00DE6E64" w:rsidRDefault="008E0D1D" w:rsidP="00DE6E64">
            <w:pPr>
              <w:autoSpaceDE w:val="0"/>
              <w:autoSpaceDN w:val="0"/>
              <w:adjustRightInd w:val="0"/>
              <w:jc w:val="center"/>
              <w:rPr>
                <w:color w:val="000000"/>
                <w:sz w:val="16"/>
                <w:szCs w:val="16"/>
              </w:rPr>
            </w:pPr>
            <w:r w:rsidRPr="00DE6E64">
              <w:rPr>
                <w:b/>
                <w:bCs/>
                <w:color w:val="000000"/>
                <w:sz w:val="16"/>
                <w:szCs w:val="16"/>
              </w:rPr>
              <w:t xml:space="preserve">Contribution In-Kind </w:t>
            </w:r>
          </w:p>
        </w:tc>
        <w:tc>
          <w:tcPr>
            <w:tcW w:w="1170" w:type="dxa"/>
            <w:vAlign w:val="center"/>
          </w:tcPr>
          <w:p w:rsidR="008E0D1D" w:rsidRPr="00DE6E64" w:rsidRDefault="008E0D1D" w:rsidP="00DE6E64">
            <w:pPr>
              <w:autoSpaceDE w:val="0"/>
              <w:autoSpaceDN w:val="0"/>
              <w:adjustRightInd w:val="0"/>
              <w:jc w:val="center"/>
              <w:rPr>
                <w:color w:val="000000"/>
                <w:sz w:val="16"/>
                <w:szCs w:val="16"/>
              </w:rPr>
            </w:pPr>
            <w:r w:rsidRPr="00DE6E64">
              <w:rPr>
                <w:b/>
                <w:bCs/>
                <w:color w:val="000000"/>
                <w:sz w:val="16"/>
                <w:szCs w:val="16"/>
              </w:rPr>
              <w:t xml:space="preserve">Contribution Cash </w:t>
            </w:r>
          </w:p>
        </w:tc>
        <w:tc>
          <w:tcPr>
            <w:tcW w:w="1170" w:type="dxa"/>
            <w:vAlign w:val="center"/>
          </w:tcPr>
          <w:p w:rsidR="008E0D1D" w:rsidRPr="00DE6E64" w:rsidRDefault="008E0D1D" w:rsidP="00DE6E64">
            <w:pPr>
              <w:autoSpaceDE w:val="0"/>
              <w:autoSpaceDN w:val="0"/>
              <w:adjustRightInd w:val="0"/>
              <w:jc w:val="center"/>
              <w:rPr>
                <w:color w:val="000000"/>
                <w:sz w:val="16"/>
                <w:szCs w:val="16"/>
              </w:rPr>
            </w:pPr>
            <w:r w:rsidRPr="00DE6E64">
              <w:rPr>
                <w:b/>
                <w:bCs/>
                <w:color w:val="000000"/>
                <w:sz w:val="16"/>
                <w:szCs w:val="16"/>
              </w:rPr>
              <w:t xml:space="preserve">Federal or Non- Federal </w:t>
            </w:r>
          </w:p>
        </w:tc>
        <w:tc>
          <w:tcPr>
            <w:tcW w:w="1170" w:type="dxa"/>
            <w:vAlign w:val="center"/>
          </w:tcPr>
          <w:p w:rsidR="008E0D1D" w:rsidRPr="00DE6E64" w:rsidRDefault="008E0D1D" w:rsidP="00DE6E64">
            <w:pPr>
              <w:autoSpaceDE w:val="0"/>
              <w:autoSpaceDN w:val="0"/>
              <w:adjustRightInd w:val="0"/>
              <w:jc w:val="center"/>
              <w:rPr>
                <w:color w:val="000000"/>
                <w:sz w:val="16"/>
                <w:szCs w:val="16"/>
              </w:rPr>
            </w:pPr>
            <w:r w:rsidRPr="00DE6E64">
              <w:rPr>
                <w:b/>
                <w:bCs/>
                <w:color w:val="000000"/>
                <w:sz w:val="16"/>
                <w:szCs w:val="16"/>
              </w:rPr>
              <w:t xml:space="preserve">Partner Category </w:t>
            </w:r>
          </w:p>
        </w:tc>
        <w:tc>
          <w:tcPr>
            <w:tcW w:w="2790" w:type="dxa"/>
            <w:vAlign w:val="center"/>
          </w:tcPr>
          <w:p w:rsidR="008E0D1D" w:rsidRPr="00DE6E64" w:rsidRDefault="008E0D1D" w:rsidP="00DE6E64">
            <w:pPr>
              <w:autoSpaceDE w:val="0"/>
              <w:autoSpaceDN w:val="0"/>
              <w:adjustRightInd w:val="0"/>
              <w:jc w:val="center"/>
              <w:outlineLvl w:val="5"/>
              <w:rPr>
                <w:color w:val="000000"/>
                <w:sz w:val="16"/>
                <w:szCs w:val="16"/>
              </w:rPr>
            </w:pPr>
            <w:r w:rsidRPr="00DE6E64">
              <w:rPr>
                <w:b/>
                <w:bCs/>
                <w:color w:val="000000"/>
                <w:sz w:val="16"/>
                <w:szCs w:val="16"/>
              </w:rPr>
              <w:t>Role of Partner</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rPr>
                <w:b/>
                <w:bCs/>
                <w:color w:val="000000"/>
                <w:sz w:val="16"/>
                <w:szCs w:val="16"/>
              </w:rPr>
            </w:pPr>
            <w:r w:rsidRPr="00DE6E64">
              <w:rPr>
                <w:b/>
                <w:bCs/>
                <w:color w:val="000000"/>
                <w:sz w:val="16"/>
                <w:szCs w:val="16"/>
              </w:rPr>
              <w:t>SCDNR-Chemist Salary-water qual. analysis</w:t>
            </w:r>
          </w:p>
        </w:tc>
        <w:tc>
          <w:tcPr>
            <w:tcW w:w="1170" w:type="dxa"/>
            <w:vAlign w:val="center"/>
          </w:tcPr>
          <w:p w:rsidR="00F22F85" w:rsidRPr="00DE6E64" w:rsidRDefault="002B4899" w:rsidP="00DE6E64">
            <w:pPr>
              <w:autoSpaceDE w:val="0"/>
              <w:autoSpaceDN w:val="0"/>
              <w:adjustRightInd w:val="0"/>
              <w:jc w:val="center"/>
              <w:rPr>
                <w:b/>
                <w:bCs/>
                <w:color w:val="000000"/>
                <w:sz w:val="16"/>
                <w:szCs w:val="16"/>
              </w:rPr>
            </w:pPr>
            <w:r>
              <w:rPr>
                <w:b/>
                <w:bCs/>
                <w:color w:val="000000"/>
                <w:sz w:val="16"/>
                <w:szCs w:val="16"/>
              </w:rPr>
              <w:t>$10,000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Non-Fed.</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State Agency</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Water quality analysis</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 xml:space="preserve">SCDNR – Technician  Salary (3 Years) </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2B4899" w:rsidP="00DE6E64">
            <w:pPr>
              <w:autoSpaceDE w:val="0"/>
              <w:autoSpaceDN w:val="0"/>
              <w:adjustRightInd w:val="0"/>
              <w:jc w:val="center"/>
              <w:rPr>
                <w:b/>
                <w:bCs/>
                <w:color w:val="000000"/>
                <w:sz w:val="16"/>
                <w:szCs w:val="16"/>
              </w:rPr>
            </w:pPr>
            <w:r>
              <w:rPr>
                <w:b/>
                <w:bCs/>
                <w:color w:val="000000"/>
                <w:sz w:val="16"/>
                <w:szCs w:val="16"/>
              </w:rPr>
              <w:t>$54,000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Non-Fed.</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State</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 xml:space="preserve">Field BVET, water qual., fish </w:t>
            </w:r>
            <w:proofErr w:type="spellStart"/>
            <w:r w:rsidRPr="00DE6E64">
              <w:rPr>
                <w:b/>
                <w:bCs/>
                <w:color w:val="000000"/>
                <w:sz w:val="16"/>
                <w:szCs w:val="16"/>
              </w:rPr>
              <w:t>samp</w:t>
            </w:r>
            <w:proofErr w:type="spellEnd"/>
            <w:r w:rsidRPr="00DE6E64">
              <w:rPr>
                <w:b/>
                <w:bCs/>
                <w:color w:val="000000"/>
                <w:sz w:val="16"/>
                <w:szCs w:val="16"/>
              </w:rPr>
              <w:t xml:space="preserve">., </w:t>
            </w:r>
            <w:proofErr w:type="gramStart"/>
            <w:r w:rsidRPr="00DE6E64">
              <w:rPr>
                <w:b/>
                <w:bCs/>
                <w:color w:val="000000"/>
                <w:sz w:val="16"/>
                <w:szCs w:val="16"/>
              </w:rPr>
              <w:t>implement</w:t>
            </w:r>
            <w:proofErr w:type="gramEnd"/>
            <w:r w:rsidR="00971EF5" w:rsidRPr="00DE6E64">
              <w:rPr>
                <w:b/>
                <w:bCs/>
                <w:color w:val="000000"/>
                <w:sz w:val="16"/>
                <w:szCs w:val="16"/>
              </w:rPr>
              <w:t>.</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SCDNR – Hourly (50 Work Days)</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2B4899" w:rsidP="00DE6E64">
            <w:pPr>
              <w:autoSpaceDE w:val="0"/>
              <w:autoSpaceDN w:val="0"/>
              <w:adjustRightInd w:val="0"/>
              <w:jc w:val="center"/>
              <w:rPr>
                <w:b/>
                <w:bCs/>
                <w:color w:val="000000"/>
                <w:sz w:val="16"/>
                <w:szCs w:val="16"/>
              </w:rPr>
            </w:pPr>
            <w:r>
              <w:rPr>
                <w:b/>
                <w:bCs/>
                <w:color w:val="000000"/>
                <w:sz w:val="16"/>
                <w:szCs w:val="16"/>
              </w:rPr>
              <w:t>$4,000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Non-Fed.</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State</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BVET, fish, field data, implement.</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 xml:space="preserve">SCDNR – Fed Aid Biologist </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$9,026</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75% Fed.</w:t>
            </w:r>
          </w:p>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25% Non-</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State</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Administrative, planning, field.</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SCDNR – Fed Aid</w:t>
            </w:r>
            <w:r w:rsidR="00971EF5" w:rsidRPr="00DE6E64">
              <w:rPr>
                <w:b/>
                <w:bCs/>
                <w:color w:val="000000"/>
                <w:sz w:val="16"/>
                <w:szCs w:val="16"/>
              </w:rPr>
              <w:t xml:space="preserve"> </w:t>
            </w:r>
            <w:r w:rsidRPr="00DE6E64">
              <w:rPr>
                <w:b/>
                <w:bCs/>
                <w:color w:val="000000"/>
                <w:sz w:val="16"/>
                <w:szCs w:val="16"/>
              </w:rPr>
              <w:t xml:space="preserve">Tech.  </w:t>
            </w:r>
          </w:p>
        </w:tc>
        <w:tc>
          <w:tcPr>
            <w:tcW w:w="1170" w:type="dxa"/>
            <w:vAlign w:val="center"/>
          </w:tcPr>
          <w:p w:rsidR="00F22F85" w:rsidRPr="00DE6E64" w:rsidRDefault="00F22F85" w:rsidP="002B4899">
            <w:pPr>
              <w:autoSpaceDE w:val="0"/>
              <w:autoSpaceDN w:val="0"/>
              <w:adjustRightInd w:val="0"/>
              <w:jc w:val="center"/>
              <w:rPr>
                <w:b/>
                <w:bCs/>
                <w:color w:val="000000"/>
                <w:sz w:val="16"/>
                <w:szCs w:val="16"/>
              </w:rPr>
            </w:pPr>
            <w:r w:rsidRPr="00DE6E64">
              <w:rPr>
                <w:b/>
                <w:bCs/>
                <w:color w:val="000000"/>
                <w:sz w:val="16"/>
                <w:szCs w:val="16"/>
              </w:rPr>
              <w:t>$5,625</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75% Fed.</w:t>
            </w:r>
          </w:p>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25% Non</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State</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Field asst.</w:t>
            </w:r>
          </w:p>
        </w:tc>
      </w:tr>
      <w:tr w:rsidR="005A0ED9" w:rsidRPr="00DE6E64" w:rsidTr="00DE6E64">
        <w:trPr>
          <w:jc w:val="center"/>
        </w:trPr>
        <w:tc>
          <w:tcPr>
            <w:tcW w:w="2340" w:type="dxa"/>
            <w:vAlign w:val="center"/>
          </w:tcPr>
          <w:p w:rsidR="005A0ED9" w:rsidRPr="00DE6E64" w:rsidRDefault="005A0ED9" w:rsidP="00DE6E64">
            <w:pPr>
              <w:autoSpaceDE w:val="0"/>
              <w:autoSpaceDN w:val="0"/>
              <w:adjustRightInd w:val="0"/>
              <w:jc w:val="center"/>
              <w:rPr>
                <w:b/>
                <w:bCs/>
                <w:color w:val="000000"/>
                <w:sz w:val="16"/>
                <w:szCs w:val="16"/>
              </w:rPr>
            </w:pPr>
            <w:r>
              <w:rPr>
                <w:b/>
                <w:bCs/>
                <w:color w:val="000000"/>
                <w:sz w:val="16"/>
                <w:szCs w:val="16"/>
              </w:rPr>
              <w:t>SCDNR – I&amp;E Staff</w:t>
            </w:r>
          </w:p>
        </w:tc>
        <w:tc>
          <w:tcPr>
            <w:tcW w:w="1170" w:type="dxa"/>
            <w:vAlign w:val="center"/>
          </w:tcPr>
          <w:p w:rsidR="005A0ED9" w:rsidRPr="00DE6E64" w:rsidRDefault="005A0ED9" w:rsidP="002B4899">
            <w:pPr>
              <w:autoSpaceDE w:val="0"/>
              <w:autoSpaceDN w:val="0"/>
              <w:adjustRightInd w:val="0"/>
              <w:jc w:val="center"/>
              <w:rPr>
                <w:b/>
                <w:bCs/>
                <w:color w:val="000000"/>
                <w:sz w:val="16"/>
                <w:szCs w:val="16"/>
              </w:rPr>
            </w:pPr>
            <w:r>
              <w:rPr>
                <w:b/>
                <w:bCs/>
                <w:color w:val="000000"/>
                <w:sz w:val="16"/>
                <w:szCs w:val="16"/>
              </w:rPr>
              <w:t>$4,000</w:t>
            </w:r>
          </w:p>
        </w:tc>
        <w:tc>
          <w:tcPr>
            <w:tcW w:w="1170" w:type="dxa"/>
            <w:vAlign w:val="center"/>
          </w:tcPr>
          <w:p w:rsidR="005A0ED9" w:rsidRPr="00DE6E64" w:rsidRDefault="005A0ED9" w:rsidP="00DE6E64">
            <w:pPr>
              <w:autoSpaceDE w:val="0"/>
              <w:autoSpaceDN w:val="0"/>
              <w:adjustRightInd w:val="0"/>
              <w:jc w:val="center"/>
              <w:rPr>
                <w:b/>
                <w:bCs/>
                <w:color w:val="000000"/>
                <w:sz w:val="16"/>
                <w:szCs w:val="16"/>
              </w:rPr>
            </w:pPr>
          </w:p>
        </w:tc>
        <w:tc>
          <w:tcPr>
            <w:tcW w:w="1170" w:type="dxa"/>
            <w:vAlign w:val="center"/>
          </w:tcPr>
          <w:p w:rsidR="005A0ED9" w:rsidRPr="00DE6E64" w:rsidRDefault="005A0ED9" w:rsidP="00DE6E64">
            <w:pPr>
              <w:autoSpaceDE w:val="0"/>
              <w:autoSpaceDN w:val="0"/>
              <w:adjustRightInd w:val="0"/>
              <w:jc w:val="center"/>
              <w:rPr>
                <w:b/>
                <w:bCs/>
                <w:color w:val="000000"/>
                <w:sz w:val="16"/>
                <w:szCs w:val="16"/>
              </w:rPr>
            </w:pPr>
          </w:p>
        </w:tc>
        <w:tc>
          <w:tcPr>
            <w:tcW w:w="1170" w:type="dxa"/>
            <w:vAlign w:val="center"/>
          </w:tcPr>
          <w:p w:rsidR="005A0ED9" w:rsidRPr="00DE6E64" w:rsidRDefault="005A0ED9" w:rsidP="00DE6E64">
            <w:pPr>
              <w:autoSpaceDE w:val="0"/>
              <w:autoSpaceDN w:val="0"/>
              <w:adjustRightInd w:val="0"/>
              <w:jc w:val="center"/>
              <w:rPr>
                <w:b/>
                <w:bCs/>
                <w:color w:val="000000"/>
                <w:sz w:val="16"/>
                <w:szCs w:val="16"/>
              </w:rPr>
            </w:pPr>
          </w:p>
        </w:tc>
        <w:tc>
          <w:tcPr>
            <w:tcW w:w="2790" w:type="dxa"/>
            <w:vAlign w:val="center"/>
          </w:tcPr>
          <w:p w:rsidR="005A0ED9" w:rsidRPr="00DE6E64" w:rsidRDefault="005A0ED9" w:rsidP="00DE6E64">
            <w:pPr>
              <w:autoSpaceDE w:val="0"/>
              <w:autoSpaceDN w:val="0"/>
              <w:adjustRightInd w:val="0"/>
              <w:outlineLvl w:val="5"/>
              <w:rPr>
                <w:b/>
                <w:bCs/>
                <w:color w:val="000000"/>
                <w:sz w:val="16"/>
                <w:szCs w:val="16"/>
              </w:rPr>
            </w:pP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 xml:space="preserve">US Forest Service Biologist </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$10,250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Fed.</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Fed.</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Field work, planning, BVET</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US Forest Service Technicians</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$7,000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rPr>
                <w:sz w:val="24"/>
                <w:szCs w:val="24"/>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Trout Unlimited</w:t>
            </w:r>
          </w:p>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(Proposed-Covered by DNR is not funded)</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$10,000</w:t>
            </w:r>
          </w:p>
        </w:tc>
        <w:tc>
          <w:tcPr>
            <w:tcW w:w="1170" w:type="dxa"/>
            <w:vAlign w:val="center"/>
          </w:tcPr>
          <w:p w:rsidR="00F22F85" w:rsidRPr="00DE6E64" w:rsidRDefault="00F22F85" w:rsidP="00DE6E64">
            <w:pPr>
              <w:autoSpaceDE w:val="0"/>
              <w:autoSpaceDN w:val="0"/>
              <w:adjustRightInd w:val="0"/>
              <w:rPr>
                <w:sz w:val="24"/>
                <w:szCs w:val="24"/>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Cons. Group National and Local</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 xml:space="preserve">Funding for Tech 3 Salary, field supplies, </w:t>
            </w:r>
            <w:proofErr w:type="spellStart"/>
            <w:r w:rsidRPr="00DE6E64">
              <w:rPr>
                <w:b/>
                <w:bCs/>
                <w:color w:val="000000"/>
                <w:sz w:val="16"/>
                <w:szCs w:val="16"/>
              </w:rPr>
              <w:t>antimycin</w:t>
            </w:r>
            <w:proofErr w:type="spellEnd"/>
            <w:r w:rsidRPr="00DE6E64">
              <w:rPr>
                <w:b/>
                <w:bCs/>
                <w:color w:val="000000"/>
                <w:sz w:val="16"/>
                <w:szCs w:val="16"/>
              </w:rPr>
              <w:t xml:space="preserve"> (if needed) etc.</w:t>
            </w:r>
          </w:p>
        </w:tc>
      </w:tr>
      <w:tr w:rsidR="00F22F85" w:rsidRPr="00DE6E64" w:rsidTr="00DE6E64">
        <w:trPr>
          <w:jc w:val="center"/>
        </w:trPr>
        <w:tc>
          <w:tcPr>
            <w:tcW w:w="2340" w:type="dxa"/>
            <w:vAlign w:val="center"/>
          </w:tcPr>
          <w:p w:rsidR="00F22F85" w:rsidRPr="00DE6E64" w:rsidRDefault="004C5EA9" w:rsidP="00DE6E64">
            <w:pPr>
              <w:autoSpaceDE w:val="0"/>
              <w:autoSpaceDN w:val="0"/>
              <w:adjustRightInd w:val="0"/>
              <w:jc w:val="center"/>
              <w:rPr>
                <w:b/>
                <w:bCs/>
                <w:color w:val="000000"/>
                <w:sz w:val="16"/>
                <w:szCs w:val="16"/>
              </w:rPr>
            </w:pPr>
            <w:r>
              <w:rPr>
                <w:b/>
                <w:bCs/>
                <w:color w:val="000000"/>
                <w:sz w:val="16"/>
                <w:szCs w:val="16"/>
              </w:rPr>
              <w:t>Upstate Forever</w:t>
            </w:r>
          </w:p>
        </w:tc>
        <w:tc>
          <w:tcPr>
            <w:tcW w:w="1170" w:type="dxa"/>
            <w:vAlign w:val="center"/>
          </w:tcPr>
          <w:p w:rsidR="00F22F85" w:rsidRPr="00DE6E64" w:rsidRDefault="004C5EA9" w:rsidP="00DE6E64">
            <w:pPr>
              <w:autoSpaceDE w:val="0"/>
              <w:autoSpaceDN w:val="0"/>
              <w:adjustRightInd w:val="0"/>
              <w:jc w:val="center"/>
              <w:rPr>
                <w:b/>
                <w:bCs/>
                <w:color w:val="000000"/>
                <w:sz w:val="16"/>
                <w:szCs w:val="16"/>
              </w:rPr>
            </w:pPr>
            <w:r>
              <w:rPr>
                <w:b/>
                <w:bCs/>
                <w:color w:val="000000"/>
                <w:sz w:val="16"/>
                <w:szCs w:val="16"/>
              </w:rPr>
              <w:t>$1,000</w:t>
            </w:r>
          </w:p>
        </w:tc>
        <w:tc>
          <w:tcPr>
            <w:tcW w:w="1170" w:type="dxa"/>
            <w:vAlign w:val="center"/>
          </w:tcPr>
          <w:p w:rsidR="00F22F85" w:rsidRPr="00DE6E64" w:rsidRDefault="00F22F85" w:rsidP="004C5EA9">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rPr>
                <w:sz w:val="24"/>
                <w:szCs w:val="24"/>
              </w:rPr>
            </w:pPr>
          </w:p>
        </w:tc>
        <w:tc>
          <w:tcPr>
            <w:tcW w:w="1170" w:type="dxa"/>
            <w:vAlign w:val="center"/>
          </w:tcPr>
          <w:p w:rsidR="00F22F85" w:rsidRPr="00DE6E64" w:rsidRDefault="00F22F85" w:rsidP="004C5EA9">
            <w:pPr>
              <w:autoSpaceDE w:val="0"/>
              <w:autoSpaceDN w:val="0"/>
              <w:adjustRightInd w:val="0"/>
              <w:jc w:val="center"/>
              <w:rPr>
                <w:b/>
                <w:bCs/>
                <w:color w:val="000000"/>
                <w:sz w:val="16"/>
                <w:szCs w:val="16"/>
              </w:rPr>
            </w:pPr>
            <w:r w:rsidRPr="00DE6E64">
              <w:rPr>
                <w:b/>
                <w:bCs/>
                <w:color w:val="000000"/>
                <w:sz w:val="16"/>
                <w:szCs w:val="16"/>
              </w:rPr>
              <w:t>Cons. Group  Local</w:t>
            </w:r>
          </w:p>
        </w:tc>
        <w:tc>
          <w:tcPr>
            <w:tcW w:w="2790" w:type="dxa"/>
            <w:vAlign w:val="center"/>
          </w:tcPr>
          <w:p w:rsidR="00F22F85" w:rsidRPr="00DE6E64" w:rsidRDefault="00F22F85" w:rsidP="004C5EA9">
            <w:pPr>
              <w:autoSpaceDE w:val="0"/>
              <w:autoSpaceDN w:val="0"/>
              <w:adjustRightInd w:val="0"/>
              <w:outlineLvl w:val="5"/>
              <w:rPr>
                <w:b/>
                <w:bCs/>
                <w:color w:val="000000"/>
                <w:sz w:val="16"/>
                <w:szCs w:val="16"/>
              </w:rPr>
            </w:pPr>
            <w:r w:rsidRPr="00DE6E64">
              <w:rPr>
                <w:b/>
                <w:bCs/>
                <w:color w:val="000000"/>
                <w:sz w:val="16"/>
                <w:szCs w:val="16"/>
              </w:rPr>
              <w:t>Funding for implementation</w:t>
            </w:r>
            <w:r w:rsidR="004C5EA9">
              <w:rPr>
                <w:b/>
                <w:bCs/>
                <w:color w:val="000000"/>
                <w:sz w:val="16"/>
                <w:szCs w:val="16"/>
              </w:rPr>
              <w:t xml:space="preserve"> if available</w:t>
            </w:r>
            <w:r w:rsidRPr="00DE6E64">
              <w:rPr>
                <w:b/>
                <w:bCs/>
                <w:color w:val="000000"/>
                <w:sz w:val="16"/>
                <w:szCs w:val="16"/>
              </w:rPr>
              <w:t xml:space="preserve"> – </w:t>
            </w:r>
            <w:r w:rsidR="004C5EA9">
              <w:rPr>
                <w:b/>
                <w:bCs/>
                <w:color w:val="000000"/>
                <w:sz w:val="16"/>
                <w:szCs w:val="16"/>
              </w:rPr>
              <w:t>technical assistance</w:t>
            </w:r>
            <w:r w:rsidRPr="00DE6E64">
              <w:rPr>
                <w:b/>
                <w:bCs/>
                <w:color w:val="000000"/>
                <w:sz w:val="16"/>
                <w:szCs w:val="16"/>
              </w:rPr>
              <w:t>.</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Foothills Resource Conservation and Development Council</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$1,000</w:t>
            </w: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p>
        </w:tc>
        <w:tc>
          <w:tcPr>
            <w:tcW w:w="1170" w:type="dxa"/>
            <w:vAlign w:val="center"/>
          </w:tcPr>
          <w:p w:rsidR="00F22F85" w:rsidRPr="00DE6E64" w:rsidRDefault="00F22F85" w:rsidP="00DE6E64">
            <w:pPr>
              <w:autoSpaceDE w:val="0"/>
              <w:autoSpaceDN w:val="0"/>
              <w:adjustRightInd w:val="0"/>
              <w:rPr>
                <w:sz w:val="24"/>
                <w:szCs w:val="24"/>
              </w:rPr>
            </w:pPr>
          </w:p>
        </w:tc>
        <w:tc>
          <w:tcPr>
            <w:tcW w:w="117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Local Non-Profit</w:t>
            </w:r>
          </w:p>
        </w:tc>
        <w:tc>
          <w:tcPr>
            <w:tcW w:w="2790" w:type="dxa"/>
            <w:vAlign w:val="center"/>
          </w:tcPr>
          <w:p w:rsidR="00F22F85" w:rsidRPr="00DE6E64" w:rsidRDefault="00F22F85" w:rsidP="00DE6E64">
            <w:pPr>
              <w:autoSpaceDE w:val="0"/>
              <w:autoSpaceDN w:val="0"/>
              <w:adjustRightInd w:val="0"/>
              <w:outlineLvl w:val="5"/>
              <w:rPr>
                <w:b/>
                <w:bCs/>
                <w:color w:val="000000"/>
                <w:sz w:val="16"/>
                <w:szCs w:val="16"/>
              </w:rPr>
            </w:pPr>
            <w:r w:rsidRPr="00DE6E64">
              <w:rPr>
                <w:b/>
                <w:bCs/>
                <w:color w:val="000000"/>
                <w:sz w:val="16"/>
                <w:szCs w:val="16"/>
              </w:rPr>
              <w:t xml:space="preserve">Tech. Assist. Engineering/contract. </w:t>
            </w:r>
            <w:proofErr w:type="gramStart"/>
            <w:r w:rsidRPr="00DE6E64">
              <w:rPr>
                <w:b/>
                <w:bCs/>
                <w:color w:val="000000"/>
                <w:sz w:val="16"/>
                <w:szCs w:val="16"/>
              </w:rPr>
              <w:t>on</w:t>
            </w:r>
            <w:proofErr w:type="gramEnd"/>
            <w:r w:rsidRPr="00DE6E64">
              <w:rPr>
                <w:b/>
                <w:bCs/>
                <w:color w:val="000000"/>
                <w:sz w:val="16"/>
                <w:szCs w:val="16"/>
              </w:rPr>
              <w:t xml:space="preserve"> Implementation-Habitat rest. phase</w:t>
            </w:r>
          </w:p>
        </w:tc>
      </w:tr>
      <w:tr w:rsidR="00F22F85" w:rsidRPr="00DE6E64" w:rsidTr="00DE6E64">
        <w:trPr>
          <w:jc w:val="center"/>
        </w:trPr>
        <w:tc>
          <w:tcPr>
            <w:tcW w:w="2340" w:type="dxa"/>
            <w:vAlign w:val="center"/>
          </w:tcPr>
          <w:p w:rsidR="00F22F85" w:rsidRPr="00DE6E64" w:rsidRDefault="00F22F85" w:rsidP="00DE6E64">
            <w:pPr>
              <w:autoSpaceDE w:val="0"/>
              <w:autoSpaceDN w:val="0"/>
              <w:adjustRightInd w:val="0"/>
              <w:jc w:val="center"/>
              <w:rPr>
                <w:b/>
                <w:bCs/>
                <w:color w:val="000000"/>
                <w:sz w:val="16"/>
                <w:szCs w:val="16"/>
              </w:rPr>
            </w:pPr>
            <w:r w:rsidRPr="00DE6E64">
              <w:rPr>
                <w:b/>
                <w:bCs/>
                <w:color w:val="000000"/>
                <w:sz w:val="16"/>
                <w:szCs w:val="16"/>
              </w:rPr>
              <w:t>TOTAL MATCHING</w:t>
            </w:r>
          </w:p>
        </w:tc>
        <w:tc>
          <w:tcPr>
            <w:tcW w:w="1170" w:type="dxa"/>
            <w:vAlign w:val="center"/>
          </w:tcPr>
          <w:p w:rsidR="00F22F85" w:rsidRPr="00DE6E64" w:rsidRDefault="00F22F85" w:rsidP="005A0ED9">
            <w:pPr>
              <w:autoSpaceDE w:val="0"/>
              <w:autoSpaceDN w:val="0"/>
              <w:adjustRightInd w:val="0"/>
              <w:jc w:val="center"/>
              <w:rPr>
                <w:b/>
                <w:bCs/>
                <w:color w:val="000000"/>
                <w:sz w:val="16"/>
                <w:szCs w:val="16"/>
              </w:rPr>
            </w:pPr>
            <w:r w:rsidRPr="00DE6E64">
              <w:rPr>
                <w:b/>
                <w:bCs/>
                <w:color w:val="000000"/>
                <w:sz w:val="16"/>
                <w:szCs w:val="16"/>
              </w:rPr>
              <w:t>$4</w:t>
            </w:r>
            <w:r w:rsidR="005A0ED9">
              <w:rPr>
                <w:b/>
                <w:bCs/>
                <w:color w:val="000000"/>
                <w:sz w:val="16"/>
                <w:szCs w:val="16"/>
              </w:rPr>
              <w:t>7</w:t>
            </w:r>
            <w:r w:rsidRPr="00DE6E64">
              <w:rPr>
                <w:b/>
                <w:bCs/>
                <w:color w:val="000000"/>
                <w:sz w:val="16"/>
                <w:szCs w:val="16"/>
              </w:rPr>
              <w:t>,901</w:t>
            </w:r>
          </w:p>
        </w:tc>
        <w:tc>
          <w:tcPr>
            <w:tcW w:w="1170" w:type="dxa"/>
            <w:vAlign w:val="center"/>
          </w:tcPr>
          <w:p w:rsidR="00F22F85" w:rsidRPr="00DE6E64" w:rsidRDefault="00F22F85" w:rsidP="004C5EA9">
            <w:pPr>
              <w:autoSpaceDE w:val="0"/>
              <w:autoSpaceDN w:val="0"/>
              <w:adjustRightInd w:val="0"/>
              <w:jc w:val="center"/>
              <w:rPr>
                <w:b/>
                <w:bCs/>
                <w:color w:val="000000"/>
                <w:sz w:val="16"/>
                <w:szCs w:val="16"/>
              </w:rPr>
            </w:pPr>
            <w:r w:rsidRPr="00DE6E64">
              <w:rPr>
                <w:b/>
                <w:bCs/>
                <w:color w:val="000000"/>
                <w:sz w:val="16"/>
                <w:szCs w:val="16"/>
              </w:rPr>
              <w:t>$</w:t>
            </w:r>
            <w:r w:rsidR="004C5EA9">
              <w:rPr>
                <w:b/>
                <w:bCs/>
                <w:color w:val="000000"/>
                <w:sz w:val="16"/>
                <w:szCs w:val="16"/>
              </w:rPr>
              <w:t>68</w:t>
            </w:r>
            <w:r w:rsidRPr="00DE6E64">
              <w:rPr>
                <w:b/>
                <w:bCs/>
                <w:color w:val="000000"/>
                <w:sz w:val="16"/>
                <w:szCs w:val="16"/>
              </w:rPr>
              <w:t>,000</w:t>
            </w:r>
          </w:p>
        </w:tc>
        <w:tc>
          <w:tcPr>
            <w:tcW w:w="1170" w:type="dxa"/>
            <w:vAlign w:val="center"/>
          </w:tcPr>
          <w:p w:rsidR="00F22F85" w:rsidRPr="00DE6E64" w:rsidRDefault="00F22F85" w:rsidP="00DE6E64">
            <w:pPr>
              <w:autoSpaceDE w:val="0"/>
              <w:autoSpaceDN w:val="0"/>
              <w:adjustRightInd w:val="0"/>
              <w:rPr>
                <w:sz w:val="24"/>
                <w:szCs w:val="24"/>
              </w:rPr>
            </w:pPr>
          </w:p>
        </w:tc>
        <w:tc>
          <w:tcPr>
            <w:tcW w:w="1170" w:type="dxa"/>
            <w:vAlign w:val="center"/>
          </w:tcPr>
          <w:p w:rsidR="00F22F85" w:rsidRPr="00DE6E64" w:rsidRDefault="00F22F85" w:rsidP="00DE6E64">
            <w:pPr>
              <w:autoSpaceDE w:val="0"/>
              <w:autoSpaceDN w:val="0"/>
              <w:adjustRightInd w:val="0"/>
              <w:rPr>
                <w:sz w:val="24"/>
                <w:szCs w:val="24"/>
              </w:rPr>
            </w:pPr>
          </w:p>
        </w:tc>
        <w:tc>
          <w:tcPr>
            <w:tcW w:w="2790" w:type="dxa"/>
            <w:vAlign w:val="center"/>
          </w:tcPr>
          <w:p w:rsidR="00F22F85" w:rsidRPr="00DE6E64" w:rsidRDefault="00F22F85" w:rsidP="00DE6E64">
            <w:pPr>
              <w:autoSpaceDE w:val="0"/>
              <w:autoSpaceDN w:val="0"/>
              <w:adjustRightInd w:val="0"/>
              <w:rPr>
                <w:sz w:val="24"/>
                <w:szCs w:val="24"/>
              </w:rPr>
            </w:pPr>
          </w:p>
        </w:tc>
      </w:tr>
    </w:tbl>
    <w:p w:rsidR="008E0D1D" w:rsidRDefault="008E0D1D" w:rsidP="00C40E02">
      <w:pPr>
        <w:autoSpaceDE w:val="0"/>
        <w:autoSpaceDN w:val="0"/>
        <w:adjustRightInd w:val="0"/>
        <w:ind w:left="720"/>
        <w:rPr>
          <w:sz w:val="24"/>
          <w:szCs w:val="24"/>
        </w:rPr>
      </w:pPr>
    </w:p>
    <w:p w:rsidR="00A05959" w:rsidRPr="00DC776E" w:rsidRDefault="00CE760D" w:rsidP="005952C4">
      <w:pPr>
        <w:autoSpaceDE w:val="0"/>
        <w:autoSpaceDN w:val="0"/>
        <w:adjustRightInd w:val="0"/>
        <w:ind w:left="432"/>
        <w:jc w:val="both"/>
        <w:rPr>
          <w:sz w:val="24"/>
          <w:szCs w:val="24"/>
        </w:rPr>
      </w:pPr>
      <w:r w:rsidRPr="00DC776E">
        <w:rPr>
          <w:sz w:val="24"/>
          <w:szCs w:val="24"/>
        </w:rPr>
        <w:t xml:space="preserve">The </w:t>
      </w:r>
      <w:r w:rsidR="004D6096" w:rsidRPr="00DC776E">
        <w:rPr>
          <w:sz w:val="24"/>
          <w:szCs w:val="24"/>
        </w:rPr>
        <w:t>SC EBTJV partners above</w:t>
      </w:r>
      <w:r w:rsidRPr="00DC776E">
        <w:rPr>
          <w:sz w:val="24"/>
          <w:szCs w:val="24"/>
        </w:rPr>
        <w:t>, operating in concert with the EBTJV conservation strategy in South Carolina, have</w:t>
      </w:r>
      <w:r w:rsidR="004D6096" w:rsidRPr="00DC776E">
        <w:rPr>
          <w:sz w:val="24"/>
          <w:szCs w:val="24"/>
        </w:rPr>
        <w:t xml:space="preserve"> already</w:t>
      </w:r>
      <w:r w:rsidRPr="00DC776E">
        <w:rPr>
          <w:sz w:val="24"/>
          <w:szCs w:val="24"/>
        </w:rPr>
        <w:t xml:space="preserve"> demonstrated the </w:t>
      </w:r>
      <w:r w:rsidR="006C1887" w:rsidRPr="00DC776E">
        <w:rPr>
          <w:sz w:val="24"/>
          <w:szCs w:val="24"/>
        </w:rPr>
        <w:t xml:space="preserve">technical </w:t>
      </w:r>
      <w:r w:rsidRPr="00DC776E">
        <w:rPr>
          <w:sz w:val="24"/>
          <w:szCs w:val="24"/>
        </w:rPr>
        <w:t>ability and commitment to restore the southern Appalachian brook trout to streams in the state.  The S.C</w:t>
      </w:r>
      <w:r w:rsidR="00ED3ACF" w:rsidRPr="00DC776E">
        <w:rPr>
          <w:sz w:val="24"/>
          <w:szCs w:val="24"/>
        </w:rPr>
        <w:t>. partners have demonstrated the</w:t>
      </w:r>
      <w:r w:rsidRPr="00DC776E">
        <w:rPr>
          <w:sz w:val="24"/>
          <w:szCs w:val="24"/>
        </w:rPr>
        <w:t xml:space="preserve"> ability to conduct all facets of brook trout restoration including habitat inventories, prioritization, site selection, NEPA compliance and preparation, non-native fish removal using </w:t>
      </w:r>
      <w:proofErr w:type="spellStart"/>
      <w:r w:rsidRPr="00DC776E">
        <w:rPr>
          <w:sz w:val="24"/>
          <w:szCs w:val="24"/>
        </w:rPr>
        <w:t>piscicides</w:t>
      </w:r>
      <w:proofErr w:type="spellEnd"/>
      <w:r w:rsidRPr="00DC776E">
        <w:rPr>
          <w:sz w:val="24"/>
          <w:szCs w:val="24"/>
        </w:rPr>
        <w:t>, translocation of fish to restored habitats, in-depth follow-up monitoring of both habitat and fish after restoration</w:t>
      </w:r>
      <w:r w:rsidR="006C1887" w:rsidRPr="00DC776E">
        <w:rPr>
          <w:sz w:val="24"/>
          <w:szCs w:val="24"/>
        </w:rPr>
        <w:t>, and in education and outreach</w:t>
      </w:r>
      <w:r w:rsidRPr="00DC776E">
        <w:rPr>
          <w:sz w:val="24"/>
          <w:szCs w:val="24"/>
        </w:rPr>
        <w:t xml:space="preserve">.  </w:t>
      </w:r>
    </w:p>
    <w:p w:rsidR="006C1887" w:rsidRPr="00605D57" w:rsidRDefault="006C1887" w:rsidP="00605D57">
      <w:pPr>
        <w:rPr>
          <w:sz w:val="20"/>
          <w:szCs w:val="20"/>
        </w:rPr>
      </w:pPr>
    </w:p>
    <w:p w:rsidR="00A05959" w:rsidRPr="00DC776E" w:rsidRDefault="00A05959" w:rsidP="005952C4">
      <w:pPr>
        <w:autoSpaceDE w:val="0"/>
        <w:autoSpaceDN w:val="0"/>
        <w:adjustRightInd w:val="0"/>
        <w:spacing w:after="120"/>
        <w:ind w:left="450" w:hanging="450"/>
        <w:rPr>
          <w:sz w:val="24"/>
          <w:szCs w:val="24"/>
        </w:rPr>
      </w:pPr>
      <w:r w:rsidRPr="00DC776E">
        <w:rPr>
          <w:b/>
          <w:bCs/>
          <w:sz w:val="24"/>
          <w:szCs w:val="24"/>
        </w:rPr>
        <w:t xml:space="preserve">C. </w:t>
      </w:r>
      <w:r w:rsidR="009E7138">
        <w:rPr>
          <w:b/>
          <w:bCs/>
          <w:sz w:val="24"/>
          <w:szCs w:val="24"/>
        </w:rPr>
        <w:tab/>
      </w:r>
      <w:r w:rsidRPr="00DC776E">
        <w:rPr>
          <w:b/>
          <w:bCs/>
          <w:sz w:val="24"/>
          <w:szCs w:val="24"/>
        </w:rPr>
        <w:t xml:space="preserve">Milestones and Timeline </w:t>
      </w:r>
    </w:p>
    <w:p w:rsidR="009E7138" w:rsidRDefault="00B4196D" w:rsidP="005952C4">
      <w:pPr>
        <w:autoSpaceDE w:val="0"/>
        <w:autoSpaceDN w:val="0"/>
        <w:adjustRightInd w:val="0"/>
        <w:spacing w:before="100" w:after="100"/>
        <w:ind w:left="432"/>
        <w:jc w:val="both"/>
        <w:rPr>
          <w:b/>
          <w:bCs/>
          <w:sz w:val="24"/>
          <w:szCs w:val="24"/>
        </w:rPr>
      </w:pPr>
      <w:r w:rsidRPr="00DC776E">
        <w:rPr>
          <w:sz w:val="24"/>
          <w:szCs w:val="24"/>
        </w:rPr>
        <w:t xml:space="preserve">The assessment of habitat on </w:t>
      </w:r>
      <w:proofErr w:type="spellStart"/>
      <w:r w:rsidRPr="00DC776E">
        <w:rPr>
          <w:sz w:val="24"/>
          <w:szCs w:val="24"/>
        </w:rPr>
        <w:t>Jocassee</w:t>
      </w:r>
      <w:proofErr w:type="spellEnd"/>
      <w:r w:rsidRPr="00DC776E">
        <w:rPr>
          <w:sz w:val="24"/>
          <w:szCs w:val="24"/>
        </w:rPr>
        <w:t xml:space="preserve"> Gorges will be conducted during the first two years.  By the end of the second year all analysis will be performed and a </w:t>
      </w:r>
      <w:r w:rsidR="00FA78D2" w:rsidRPr="00DC776E">
        <w:rPr>
          <w:sz w:val="24"/>
          <w:szCs w:val="24"/>
        </w:rPr>
        <w:t xml:space="preserve">management plan or strategy will have been developed outlining restoration opportunities and priorities.  During the third year </w:t>
      </w:r>
      <w:r w:rsidR="005C0640">
        <w:rPr>
          <w:sz w:val="24"/>
          <w:szCs w:val="24"/>
        </w:rPr>
        <w:t>restoration efforts will begin.</w:t>
      </w:r>
      <w:r w:rsidR="00FA78D2" w:rsidRPr="00DC776E">
        <w:rPr>
          <w:sz w:val="24"/>
          <w:szCs w:val="24"/>
        </w:rPr>
        <w:t xml:space="preserve"> We anticipate restoration efforts will include habitat improvement by adding large woody debris to streams.  This approach has worked very successfully in other restored brook trout streams in S.C.</w:t>
      </w:r>
      <w:r w:rsidR="00ED3ACF" w:rsidRPr="00DC776E">
        <w:rPr>
          <w:sz w:val="24"/>
          <w:szCs w:val="24"/>
        </w:rPr>
        <w:t xml:space="preserve">  In King Creek, LWD addition has resulted in a two-fold increase in brook trout biomass.</w:t>
      </w:r>
      <w:r w:rsidR="00FA78D2" w:rsidRPr="00DC776E">
        <w:rPr>
          <w:sz w:val="24"/>
          <w:szCs w:val="24"/>
        </w:rPr>
        <w:t xml:space="preserve">  Restoration may also require removal of non-native species in some cases.  Once streams have been restored, monitoring will be conducted annually to assess the young-of-year brook trout reproduction and population levels.  In years after habitat improvement through LWD additions</w:t>
      </w:r>
      <w:r w:rsidR="00ED3ACF" w:rsidRPr="00DC776E">
        <w:rPr>
          <w:sz w:val="24"/>
          <w:szCs w:val="24"/>
        </w:rPr>
        <w:t>,</w:t>
      </w:r>
      <w:r w:rsidR="00FA78D2" w:rsidRPr="00DC776E">
        <w:rPr>
          <w:sz w:val="24"/>
          <w:szCs w:val="24"/>
        </w:rPr>
        <w:t xml:space="preserve"> we will conduct post-treatment BVET surveys to evaluate the success of our habitat improvement efforts.  We will also conduct post-treatment water quality monitoring.  Once a self-sustaining brook trout population has been re-established in a target stream sampling will continue on a rotational basis to assure maintenance of the new population.  SCDNR and partners </w:t>
      </w:r>
      <w:r w:rsidR="00952FDF" w:rsidRPr="00DC776E">
        <w:rPr>
          <w:sz w:val="24"/>
          <w:szCs w:val="24"/>
        </w:rPr>
        <w:t>plan to</w:t>
      </w:r>
      <w:r w:rsidR="00FA78D2" w:rsidRPr="00DC776E">
        <w:rPr>
          <w:sz w:val="24"/>
          <w:szCs w:val="24"/>
        </w:rPr>
        <w:t xml:space="preserve"> continue restoration in additional streams identified in the </w:t>
      </w:r>
      <w:r w:rsidR="007F5E88" w:rsidRPr="00DC776E">
        <w:rPr>
          <w:sz w:val="24"/>
          <w:szCs w:val="24"/>
        </w:rPr>
        <w:t>restoration strategy developed under this project</w:t>
      </w:r>
      <w:r w:rsidR="00952FDF" w:rsidRPr="00DC776E">
        <w:rPr>
          <w:sz w:val="24"/>
          <w:szCs w:val="24"/>
        </w:rPr>
        <w:t xml:space="preserve"> well into the future</w:t>
      </w:r>
      <w:r w:rsidR="007F5E88" w:rsidRPr="00DC776E">
        <w:rPr>
          <w:sz w:val="24"/>
          <w:szCs w:val="24"/>
        </w:rPr>
        <w:t>.</w:t>
      </w:r>
      <w:r w:rsidR="00FA78D2" w:rsidRPr="00DC776E">
        <w:rPr>
          <w:sz w:val="24"/>
          <w:szCs w:val="24"/>
        </w:rPr>
        <w:t xml:space="preserve">   </w:t>
      </w:r>
    </w:p>
    <w:p w:rsidR="009E7138" w:rsidRDefault="009E7138" w:rsidP="00327221">
      <w:pPr>
        <w:autoSpaceDE w:val="0"/>
        <w:autoSpaceDN w:val="0"/>
        <w:adjustRightInd w:val="0"/>
        <w:ind w:left="540" w:hanging="540"/>
        <w:rPr>
          <w:b/>
          <w:bCs/>
          <w:sz w:val="24"/>
          <w:szCs w:val="24"/>
        </w:rPr>
        <w:sectPr w:rsidR="009E7138">
          <w:pgSz w:w="12240" w:h="15840"/>
          <w:pgMar w:top="1440" w:right="1440" w:bottom="1440" w:left="1440" w:header="720" w:footer="720" w:gutter="0"/>
          <w:cols w:space="720"/>
          <w:noEndnote/>
        </w:sectPr>
      </w:pPr>
    </w:p>
    <w:p w:rsidR="003B65AB" w:rsidRDefault="0063390E" w:rsidP="0063390E">
      <w:pPr>
        <w:autoSpaceDE w:val="0"/>
        <w:autoSpaceDN w:val="0"/>
        <w:adjustRightInd w:val="0"/>
        <w:ind w:left="360" w:hanging="360"/>
        <w:rPr>
          <w:b/>
          <w:bCs/>
          <w:sz w:val="24"/>
          <w:szCs w:val="24"/>
        </w:rPr>
      </w:pPr>
      <w:r>
        <w:rPr>
          <w:b/>
          <w:bCs/>
          <w:sz w:val="24"/>
          <w:szCs w:val="24"/>
        </w:rPr>
        <w:lastRenderedPageBreak/>
        <w:t>III.</w:t>
      </w:r>
      <w:r w:rsidR="00327221">
        <w:rPr>
          <w:b/>
          <w:bCs/>
          <w:sz w:val="24"/>
          <w:szCs w:val="24"/>
        </w:rPr>
        <w:tab/>
      </w:r>
      <w:r w:rsidR="00A05959" w:rsidRPr="00A05959">
        <w:rPr>
          <w:b/>
          <w:bCs/>
          <w:sz w:val="24"/>
          <w:szCs w:val="24"/>
        </w:rPr>
        <w:t>MAP OF PROJECT AREA</w:t>
      </w:r>
    </w:p>
    <w:p w:rsidR="00B4196D" w:rsidRDefault="00B4196D" w:rsidP="0063390E">
      <w:pPr>
        <w:autoSpaceDE w:val="0"/>
        <w:autoSpaceDN w:val="0"/>
        <w:adjustRightInd w:val="0"/>
        <w:rPr>
          <w:b/>
          <w:bCs/>
          <w:noProof/>
          <w:sz w:val="24"/>
          <w:szCs w:val="24"/>
        </w:rPr>
      </w:pPr>
    </w:p>
    <w:p w:rsidR="00B4196D" w:rsidRDefault="00EA770C" w:rsidP="0063390E">
      <w:pPr>
        <w:autoSpaceDE w:val="0"/>
        <w:autoSpaceDN w:val="0"/>
        <w:adjustRightInd w:val="0"/>
        <w:rPr>
          <w:b/>
          <w:bCs/>
          <w:noProof/>
          <w:sz w:val="24"/>
          <w:szCs w:val="24"/>
        </w:rPr>
      </w:pPr>
      <w:r>
        <w:rPr>
          <w:noProof/>
        </w:rPr>
        <w:drawing>
          <wp:anchor distT="0" distB="0" distL="114300" distR="114300" simplePos="0" relativeHeight="251655168" behindDoc="1" locked="0" layoutInCell="1" allowOverlap="1">
            <wp:simplePos x="0" y="0"/>
            <wp:positionH relativeFrom="column">
              <wp:align>center</wp:align>
            </wp:positionH>
            <wp:positionV relativeFrom="paragraph">
              <wp:posOffset>25400</wp:posOffset>
            </wp:positionV>
            <wp:extent cx="7717790" cy="5963920"/>
            <wp:effectExtent l="19050" t="0" r="0" b="0"/>
            <wp:wrapTight wrapText="bothSides">
              <wp:wrapPolygon edited="0">
                <wp:start x="-53" y="0"/>
                <wp:lineTo x="-53" y="21526"/>
                <wp:lineTo x="21593" y="21526"/>
                <wp:lineTo x="21593" y="0"/>
                <wp:lineTo x="-53" y="0"/>
              </wp:wrapPolygon>
            </wp:wrapTight>
            <wp:docPr id="5" name="Picture 5" descr="joc_sabt_huc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c_sabt_huc_3"/>
                    <pic:cNvPicPr>
                      <a:picLocks noChangeAspect="1" noChangeArrowheads="1"/>
                    </pic:cNvPicPr>
                  </pic:nvPicPr>
                  <pic:blipFill>
                    <a:blip r:embed="rId8" cstate="print"/>
                    <a:srcRect/>
                    <a:stretch>
                      <a:fillRect/>
                    </a:stretch>
                  </pic:blipFill>
                  <pic:spPr bwMode="auto">
                    <a:xfrm>
                      <a:off x="0" y="0"/>
                      <a:ext cx="7717790" cy="5963920"/>
                    </a:xfrm>
                    <a:prstGeom prst="rect">
                      <a:avLst/>
                    </a:prstGeom>
                    <a:noFill/>
                    <a:ln w="9525">
                      <a:noFill/>
                      <a:miter lim="800000"/>
                      <a:headEnd/>
                      <a:tailEnd/>
                    </a:ln>
                  </pic:spPr>
                </pic:pic>
              </a:graphicData>
            </a:graphic>
          </wp:anchor>
        </w:drawing>
      </w:r>
    </w:p>
    <w:p w:rsidR="00A05959" w:rsidRPr="00A05959" w:rsidRDefault="00A05959" w:rsidP="00A05959">
      <w:pPr>
        <w:autoSpaceDE w:val="0"/>
        <w:autoSpaceDN w:val="0"/>
        <w:adjustRightInd w:val="0"/>
        <w:rPr>
          <w:sz w:val="24"/>
          <w:szCs w:val="24"/>
        </w:rPr>
      </w:pPr>
    </w:p>
    <w:p w:rsidR="00A05959" w:rsidRPr="00A05959" w:rsidRDefault="00A05959" w:rsidP="00A05959">
      <w:pPr>
        <w:autoSpaceDE w:val="0"/>
        <w:autoSpaceDN w:val="0"/>
        <w:adjustRightInd w:val="0"/>
        <w:rPr>
          <w:sz w:val="24"/>
          <w:szCs w:val="24"/>
        </w:rPr>
        <w:sectPr w:rsidR="00A05959" w:rsidRPr="00A05959" w:rsidSect="0063390E">
          <w:pgSz w:w="15840" w:h="12240" w:orient="landscape"/>
          <w:pgMar w:top="1440" w:right="1440" w:bottom="1440" w:left="1440" w:header="720" w:footer="720" w:gutter="0"/>
          <w:cols w:space="720"/>
          <w:noEndnote/>
          <w:docGrid w:linePitch="299"/>
        </w:sectPr>
      </w:pPr>
    </w:p>
    <w:p w:rsidR="00EF28CB" w:rsidRDefault="00A05959" w:rsidP="00A05959">
      <w:pPr>
        <w:autoSpaceDE w:val="0"/>
        <w:autoSpaceDN w:val="0"/>
        <w:adjustRightInd w:val="0"/>
        <w:rPr>
          <w:b/>
          <w:bCs/>
          <w:sz w:val="24"/>
          <w:szCs w:val="24"/>
        </w:rPr>
      </w:pPr>
      <w:r w:rsidRPr="00A05959">
        <w:rPr>
          <w:b/>
          <w:bCs/>
          <w:sz w:val="24"/>
          <w:szCs w:val="24"/>
        </w:rPr>
        <w:lastRenderedPageBreak/>
        <w:t>IV. PHOTOGRAPH(S) OF PROJECT AREA</w:t>
      </w:r>
    </w:p>
    <w:p w:rsidR="00EF28CB" w:rsidRDefault="00EF28CB" w:rsidP="00A05959">
      <w:pPr>
        <w:autoSpaceDE w:val="0"/>
        <w:autoSpaceDN w:val="0"/>
        <w:adjustRightInd w:val="0"/>
        <w:rPr>
          <w:b/>
          <w:bCs/>
          <w:sz w:val="24"/>
          <w:szCs w:val="24"/>
        </w:rPr>
      </w:pPr>
    </w:p>
    <w:p w:rsidR="00EF28CB" w:rsidRPr="006C1887" w:rsidRDefault="00EA770C" w:rsidP="0063390E">
      <w:pPr>
        <w:autoSpaceDE w:val="0"/>
        <w:autoSpaceDN w:val="0"/>
        <w:adjustRightInd w:val="0"/>
        <w:jc w:val="right"/>
        <w:rPr>
          <w:rFonts w:ascii="Arial Narrow" w:hAnsi="Arial Narrow"/>
          <w:bCs/>
          <w:i/>
          <w:sz w:val="18"/>
          <w:szCs w:val="24"/>
        </w:rPr>
      </w:pPr>
      <w:r>
        <w:rPr>
          <w:noProof/>
        </w:rPr>
        <w:drawing>
          <wp:anchor distT="0" distB="0" distL="114300" distR="114300" simplePos="0" relativeHeight="251656192" behindDoc="1" locked="0" layoutInCell="1" allowOverlap="1">
            <wp:simplePos x="0" y="0"/>
            <wp:positionH relativeFrom="column">
              <wp:align>center</wp:align>
            </wp:positionH>
            <wp:positionV relativeFrom="paragraph">
              <wp:posOffset>0</wp:posOffset>
            </wp:positionV>
            <wp:extent cx="5943600" cy="1836420"/>
            <wp:effectExtent l="19050" t="0" r="0" b="0"/>
            <wp:wrapTight wrapText="bothSides">
              <wp:wrapPolygon edited="0">
                <wp:start x="-69" y="0"/>
                <wp:lineTo x="-69" y="21286"/>
                <wp:lineTo x="21600" y="21286"/>
                <wp:lineTo x="21600" y="0"/>
                <wp:lineTo x="-69" y="0"/>
              </wp:wrapPolygon>
            </wp:wrapTight>
            <wp:docPr id="6" name="Picture 3" descr="jocass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cassee.jpg"/>
                    <pic:cNvPicPr>
                      <a:picLocks noChangeAspect="1" noChangeArrowheads="1"/>
                    </pic:cNvPicPr>
                  </pic:nvPicPr>
                  <pic:blipFill>
                    <a:blip r:embed="rId9" cstate="print"/>
                    <a:srcRect/>
                    <a:stretch>
                      <a:fillRect/>
                    </a:stretch>
                  </pic:blipFill>
                  <pic:spPr bwMode="auto">
                    <a:xfrm>
                      <a:off x="0" y="0"/>
                      <a:ext cx="5943600" cy="1836420"/>
                    </a:xfrm>
                    <a:prstGeom prst="rect">
                      <a:avLst/>
                    </a:prstGeom>
                    <a:noFill/>
                    <a:ln w="9525">
                      <a:noFill/>
                      <a:miter lim="800000"/>
                      <a:headEnd/>
                      <a:tailEnd/>
                    </a:ln>
                  </pic:spPr>
                </pic:pic>
              </a:graphicData>
            </a:graphic>
          </wp:anchor>
        </w:drawing>
      </w:r>
      <w:r w:rsidR="006C1887" w:rsidRPr="006C1887">
        <w:rPr>
          <w:rFonts w:ascii="Arial Narrow" w:hAnsi="Arial Narrow"/>
          <w:bCs/>
          <w:i/>
          <w:sz w:val="18"/>
          <w:szCs w:val="24"/>
        </w:rPr>
        <w:t>Photo by: Melissa Littleton</w:t>
      </w:r>
      <w:r w:rsidR="006C1887">
        <w:rPr>
          <w:rFonts w:ascii="Arial Narrow" w:hAnsi="Arial Narrow"/>
          <w:bCs/>
          <w:i/>
          <w:sz w:val="18"/>
          <w:szCs w:val="24"/>
        </w:rPr>
        <w:t xml:space="preserve"> (SCDNR)</w:t>
      </w:r>
    </w:p>
    <w:p w:rsidR="00EF28CB" w:rsidRDefault="00EF28CB" w:rsidP="00EF28CB">
      <w:pPr>
        <w:autoSpaceDE w:val="0"/>
        <w:autoSpaceDN w:val="0"/>
        <w:adjustRightInd w:val="0"/>
        <w:jc w:val="center"/>
        <w:rPr>
          <w:b/>
          <w:bCs/>
          <w:sz w:val="24"/>
          <w:szCs w:val="24"/>
        </w:rPr>
      </w:pPr>
      <w:proofErr w:type="spellStart"/>
      <w:r>
        <w:rPr>
          <w:b/>
          <w:bCs/>
          <w:sz w:val="24"/>
          <w:szCs w:val="24"/>
        </w:rPr>
        <w:t>Jocassee</w:t>
      </w:r>
      <w:proofErr w:type="spellEnd"/>
      <w:r>
        <w:rPr>
          <w:b/>
          <w:bCs/>
          <w:sz w:val="24"/>
          <w:szCs w:val="24"/>
        </w:rPr>
        <w:t xml:space="preserve"> Gorges Area viewed from Jumping</w:t>
      </w:r>
      <w:r w:rsidR="00095AF1">
        <w:rPr>
          <w:b/>
          <w:bCs/>
          <w:sz w:val="24"/>
          <w:szCs w:val="24"/>
        </w:rPr>
        <w:t>-o</w:t>
      </w:r>
      <w:r>
        <w:rPr>
          <w:b/>
          <w:bCs/>
          <w:sz w:val="24"/>
          <w:szCs w:val="24"/>
        </w:rPr>
        <w:t>ff</w:t>
      </w:r>
      <w:r w:rsidR="00095AF1">
        <w:rPr>
          <w:b/>
          <w:bCs/>
          <w:sz w:val="24"/>
          <w:szCs w:val="24"/>
        </w:rPr>
        <w:t>-</w:t>
      </w:r>
      <w:r>
        <w:rPr>
          <w:b/>
          <w:bCs/>
          <w:sz w:val="24"/>
          <w:szCs w:val="24"/>
        </w:rPr>
        <w:t>Rock</w:t>
      </w:r>
    </w:p>
    <w:p w:rsidR="00EF28CB" w:rsidRDefault="00EF28CB" w:rsidP="00A05959">
      <w:pPr>
        <w:autoSpaceDE w:val="0"/>
        <w:autoSpaceDN w:val="0"/>
        <w:adjustRightInd w:val="0"/>
        <w:rPr>
          <w:b/>
          <w:bCs/>
          <w:sz w:val="24"/>
          <w:szCs w:val="24"/>
        </w:rPr>
      </w:pPr>
    </w:p>
    <w:p w:rsidR="00EF28CB" w:rsidRDefault="00EF28CB" w:rsidP="00A05959">
      <w:pPr>
        <w:autoSpaceDE w:val="0"/>
        <w:autoSpaceDN w:val="0"/>
        <w:adjustRightInd w:val="0"/>
        <w:rPr>
          <w:b/>
          <w:bCs/>
          <w:sz w:val="24"/>
          <w:szCs w:val="24"/>
        </w:rPr>
      </w:pPr>
    </w:p>
    <w:p w:rsidR="00EF28CB" w:rsidRDefault="00EA770C" w:rsidP="00A05959">
      <w:pPr>
        <w:autoSpaceDE w:val="0"/>
        <w:autoSpaceDN w:val="0"/>
        <w:adjustRightInd w:val="0"/>
        <w:rPr>
          <w:b/>
          <w:bCs/>
          <w:sz w:val="24"/>
          <w:szCs w:val="24"/>
        </w:rPr>
      </w:pPr>
      <w:r>
        <w:rPr>
          <w:noProof/>
        </w:rPr>
        <w:drawing>
          <wp:anchor distT="0" distB="0" distL="114300" distR="114300" simplePos="0" relativeHeight="251657216" behindDoc="1" locked="0" layoutInCell="1" allowOverlap="1">
            <wp:simplePos x="0" y="0"/>
            <wp:positionH relativeFrom="column">
              <wp:posOffset>373380</wp:posOffset>
            </wp:positionH>
            <wp:positionV relativeFrom="paragraph">
              <wp:posOffset>53340</wp:posOffset>
            </wp:positionV>
            <wp:extent cx="5196840" cy="3893820"/>
            <wp:effectExtent l="19050" t="0" r="3810" b="0"/>
            <wp:wrapTight wrapText="bothSides">
              <wp:wrapPolygon edited="0">
                <wp:start x="-79" y="0"/>
                <wp:lineTo x="-79" y="21452"/>
                <wp:lineTo x="21616" y="21452"/>
                <wp:lineTo x="21616" y="0"/>
                <wp:lineTo x="-79" y="0"/>
              </wp:wrapPolygon>
            </wp:wrapTight>
            <wp:docPr id="7" name="Picture 4" descr="IMG_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205.JPG"/>
                    <pic:cNvPicPr>
                      <a:picLocks noChangeAspect="1" noChangeArrowheads="1"/>
                    </pic:cNvPicPr>
                  </pic:nvPicPr>
                  <pic:blipFill>
                    <a:blip r:embed="rId10"/>
                    <a:srcRect/>
                    <a:stretch>
                      <a:fillRect/>
                    </a:stretch>
                  </pic:blipFill>
                  <pic:spPr bwMode="auto">
                    <a:xfrm>
                      <a:off x="0" y="0"/>
                      <a:ext cx="5196840" cy="3893820"/>
                    </a:xfrm>
                    <a:prstGeom prst="rect">
                      <a:avLst/>
                    </a:prstGeom>
                    <a:noFill/>
                    <a:ln w="9525">
                      <a:noFill/>
                      <a:miter lim="800000"/>
                      <a:headEnd/>
                      <a:tailEnd/>
                    </a:ln>
                  </pic:spPr>
                </pic:pic>
              </a:graphicData>
            </a:graphic>
          </wp:anchor>
        </w:drawing>
      </w:r>
    </w:p>
    <w:p w:rsidR="00EF28CB" w:rsidRDefault="00EF28CB" w:rsidP="00EF28CB">
      <w:pPr>
        <w:autoSpaceDE w:val="0"/>
        <w:autoSpaceDN w:val="0"/>
        <w:adjustRightInd w:val="0"/>
        <w:jc w:val="center"/>
        <w:rPr>
          <w:b/>
          <w:bCs/>
          <w:sz w:val="24"/>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65451C" w:rsidRDefault="0065451C" w:rsidP="0063390E">
      <w:pPr>
        <w:autoSpaceDE w:val="0"/>
        <w:autoSpaceDN w:val="0"/>
        <w:adjustRightInd w:val="0"/>
        <w:jc w:val="right"/>
        <w:rPr>
          <w:rFonts w:ascii="Arial Narrow" w:hAnsi="Arial Narrow"/>
          <w:bCs/>
          <w:i/>
          <w:sz w:val="18"/>
          <w:szCs w:val="24"/>
        </w:rPr>
      </w:pPr>
    </w:p>
    <w:p w:rsidR="00EF28CB" w:rsidRPr="006C1887" w:rsidRDefault="006C1887" w:rsidP="0065451C">
      <w:pPr>
        <w:autoSpaceDE w:val="0"/>
        <w:autoSpaceDN w:val="0"/>
        <w:adjustRightInd w:val="0"/>
        <w:ind w:left="5040" w:firstLine="720"/>
        <w:jc w:val="center"/>
        <w:rPr>
          <w:rFonts w:ascii="Arial Narrow" w:hAnsi="Arial Narrow"/>
          <w:bCs/>
          <w:i/>
          <w:sz w:val="18"/>
          <w:szCs w:val="24"/>
        </w:rPr>
      </w:pPr>
      <w:r w:rsidRPr="006C1887">
        <w:rPr>
          <w:rFonts w:ascii="Arial Narrow" w:hAnsi="Arial Narrow"/>
          <w:bCs/>
          <w:i/>
          <w:sz w:val="18"/>
          <w:szCs w:val="24"/>
        </w:rPr>
        <w:t>Photo by: Melissa Littleton</w:t>
      </w:r>
      <w:r>
        <w:rPr>
          <w:rFonts w:ascii="Arial Narrow" w:hAnsi="Arial Narrow"/>
          <w:bCs/>
          <w:i/>
          <w:sz w:val="18"/>
          <w:szCs w:val="24"/>
        </w:rPr>
        <w:t xml:space="preserve"> (SCDNR)</w:t>
      </w:r>
    </w:p>
    <w:p w:rsidR="00EF28CB" w:rsidRDefault="00EF28CB" w:rsidP="00EF28CB">
      <w:pPr>
        <w:autoSpaceDE w:val="0"/>
        <w:autoSpaceDN w:val="0"/>
        <w:adjustRightInd w:val="0"/>
        <w:jc w:val="center"/>
        <w:rPr>
          <w:b/>
          <w:bCs/>
          <w:sz w:val="24"/>
          <w:szCs w:val="24"/>
        </w:rPr>
      </w:pPr>
      <w:proofErr w:type="gramStart"/>
      <w:r>
        <w:rPr>
          <w:b/>
          <w:bCs/>
          <w:sz w:val="24"/>
          <w:szCs w:val="24"/>
        </w:rPr>
        <w:t xml:space="preserve">Laurel Fork Creek – A </w:t>
      </w:r>
      <w:r w:rsidR="002B04EB">
        <w:rPr>
          <w:b/>
          <w:bCs/>
          <w:sz w:val="24"/>
          <w:szCs w:val="24"/>
        </w:rPr>
        <w:t>T</w:t>
      </w:r>
      <w:r>
        <w:rPr>
          <w:b/>
          <w:bCs/>
          <w:sz w:val="24"/>
          <w:szCs w:val="24"/>
        </w:rPr>
        <w:t xml:space="preserve">ypical </w:t>
      </w:r>
      <w:proofErr w:type="spellStart"/>
      <w:r>
        <w:rPr>
          <w:b/>
          <w:bCs/>
          <w:sz w:val="24"/>
          <w:szCs w:val="24"/>
        </w:rPr>
        <w:t>Jocassee</w:t>
      </w:r>
      <w:proofErr w:type="spellEnd"/>
      <w:r>
        <w:rPr>
          <w:b/>
          <w:bCs/>
          <w:sz w:val="24"/>
          <w:szCs w:val="24"/>
        </w:rPr>
        <w:t xml:space="preserve"> Gorges </w:t>
      </w:r>
      <w:r w:rsidR="002B04EB">
        <w:rPr>
          <w:b/>
          <w:bCs/>
          <w:sz w:val="24"/>
          <w:szCs w:val="24"/>
        </w:rPr>
        <w:t>Stream,</w:t>
      </w:r>
      <w:r>
        <w:rPr>
          <w:b/>
          <w:bCs/>
          <w:sz w:val="24"/>
          <w:szCs w:val="24"/>
        </w:rPr>
        <w:t xml:space="preserve"> and Candidate for</w:t>
      </w:r>
      <w:r w:rsidR="002B04EB">
        <w:rPr>
          <w:b/>
          <w:bCs/>
          <w:sz w:val="24"/>
          <w:szCs w:val="24"/>
        </w:rPr>
        <w:t xml:space="preserve"> Brook Trout Restoration.</w:t>
      </w:r>
      <w:proofErr w:type="gramEnd"/>
      <w:r>
        <w:rPr>
          <w:b/>
          <w:bCs/>
          <w:sz w:val="24"/>
          <w:szCs w:val="24"/>
        </w:rPr>
        <w:t xml:space="preserve"> </w:t>
      </w:r>
    </w:p>
    <w:p w:rsidR="00EF28CB" w:rsidRDefault="00EF28CB" w:rsidP="00A05959">
      <w:pPr>
        <w:autoSpaceDE w:val="0"/>
        <w:autoSpaceDN w:val="0"/>
        <w:adjustRightInd w:val="0"/>
        <w:rPr>
          <w:b/>
          <w:bCs/>
          <w:sz w:val="24"/>
          <w:szCs w:val="24"/>
        </w:rPr>
      </w:pPr>
    </w:p>
    <w:p w:rsidR="00A05959" w:rsidRPr="00A05959" w:rsidRDefault="00A05959" w:rsidP="00A05959">
      <w:pPr>
        <w:autoSpaceDE w:val="0"/>
        <w:autoSpaceDN w:val="0"/>
        <w:adjustRightInd w:val="0"/>
        <w:rPr>
          <w:sz w:val="24"/>
          <w:szCs w:val="24"/>
        </w:rPr>
        <w:sectPr w:rsidR="00A05959" w:rsidRPr="00A05959">
          <w:pgSz w:w="12240" w:h="15840"/>
          <w:pgMar w:top="1440" w:right="1440" w:bottom="1440" w:left="1440" w:header="720" w:footer="720" w:gutter="0"/>
          <w:cols w:space="720"/>
          <w:noEndnote/>
        </w:sectPr>
      </w:pPr>
    </w:p>
    <w:p w:rsidR="005D6CBA" w:rsidRDefault="00EA770C" w:rsidP="00A05959">
      <w:pPr>
        <w:autoSpaceDE w:val="0"/>
        <w:autoSpaceDN w:val="0"/>
        <w:adjustRightInd w:val="0"/>
        <w:rPr>
          <w:sz w:val="24"/>
          <w:szCs w:val="24"/>
        </w:rPr>
      </w:pPr>
      <w:r>
        <w:rPr>
          <w:noProof/>
        </w:rPr>
        <w:lastRenderedPageBreak/>
        <w:drawing>
          <wp:anchor distT="0" distB="0" distL="114300" distR="114300" simplePos="0" relativeHeight="251660288" behindDoc="1" locked="0" layoutInCell="1" allowOverlap="1">
            <wp:simplePos x="0" y="0"/>
            <wp:positionH relativeFrom="column">
              <wp:posOffset>3810</wp:posOffset>
            </wp:positionH>
            <wp:positionV relativeFrom="paragraph">
              <wp:posOffset>83820</wp:posOffset>
            </wp:positionV>
            <wp:extent cx="5935980" cy="7467600"/>
            <wp:effectExtent l="19050" t="0" r="7620" b="0"/>
            <wp:wrapTight wrapText="bothSides">
              <wp:wrapPolygon edited="0">
                <wp:start x="-69" y="0"/>
                <wp:lineTo x="-69" y="21545"/>
                <wp:lineTo x="21628" y="21545"/>
                <wp:lineTo x="21628" y="0"/>
                <wp:lineTo x="-69" y="0"/>
              </wp:wrapPolygon>
            </wp:wrapTight>
            <wp:docPr id="11" name="Picture 11" descr="Photo Releas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Release form"/>
                    <pic:cNvPicPr>
                      <a:picLocks noChangeAspect="1" noChangeArrowheads="1"/>
                    </pic:cNvPicPr>
                  </pic:nvPicPr>
                  <pic:blipFill>
                    <a:blip r:embed="rId11" cstate="print"/>
                    <a:srcRect/>
                    <a:stretch>
                      <a:fillRect/>
                    </a:stretch>
                  </pic:blipFill>
                  <pic:spPr bwMode="auto">
                    <a:xfrm>
                      <a:off x="0" y="0"/>
                      <a:ext cx="5935980" cy="7467600"/>
                    </a:xfrm>
                    <a:prstGeom prst="rect">
                      <a:avLst/>
                    </a:prstGeom>
                    <a:noFill/>
                    <a:ln w="9525">
                      <a:noFill/>
                      <a:miter lim="800000"/>
                      <a:headEnd/>
                      <a:tailEnd/>
                    </a:ln>
                  </pic:spPr>
                </pic:pic>
              </a:graphicData>
            </a:graphic>
          </wp:anchor>
        </w:drawing>
      </w:r>
    </w:p>
    <w:p w:rsidR="005D6CBA" w:rsidRDefault="005D6CBA" w:rsidP="00A05959">
      <w:pPr>
        <w:autoSpaceDE w:val="0"/>
        <w:autoSpaceDN w:val="0"/>
        <w:adjustRightInd w:val="0"/>
        <w:rPr>
          <w:sz w:val="24"/>
          <w:szCs w:val="24"/>
        </w:rPr>
      </w:pPr>
    </w:p>
    <w:p w:rsidR="005D6CBA" w:rsidRPr="00A05959" w:rsidRDefault="005D6CBA" w:rsidP="00A05959">
      <w:pPr>
        <w:autoSpaceDE w:val="0"/>
        <w:autoSpaceDN w:val="0"/>
        <w:adjustRightInd w:val="0"/>
        <w:rPr>
          <w:sz w:val="24"/>
          <w:szCs w:val="24"/>
        </w:rPr>
        <w:sectPr w:rsidR="005D6CBA" w:rsidRPr="00A05959">
          <w:pgSz w:w="12240" w:h="15840"/>
          <w:pgMar w:top="1440" w:right="1440" w:bottom="1440" w:left="1440" w:header="720" w:footer="720" w:gutter="0"/>
          <w:cols w:space="720"/>
          <w:noEndnote/>
        </w:sectPr>
      </w:pPr>
    </w:p>
    <w:p w:rsidR="0063390E" w:rsidRDefault="0063390E" w:rsidP="0063390E">
      <w:pPr>
        <w:autoSpaceDE w:val="0"/>
        <w:autoSpaceDN w:val="0"/>
        <w:adjustRightInd w:val="0"/>
        <w:ind w:left="360" w:hanging="360"/>
        <w:rPr>
          <w:b/>
          <w:bCs/>
          <w:sz w:val="24"/>
          <w:szCs w:val="24"/>
        </w:rPr>
      </w:pPr>
      <w:r>
        <w:rPr>
          <w:b/>
          <w:bCs/>
          <w:sz w:val="24"/>
          <w:szCs w:val="24"/>
        </w:rPr>
        <w:lastRenderedPageBreak/>
        <w:t>V.</w:t>
      </w:r>
      <w:r>
        <w:rPr>
          <w:b/>
          <w:bCs/>
          <w:sz w:val="24"/>
          <w:szCs w:val="24"/>
        </w:rPr>
        <w:tab/>
      </w:r>
      <w:r w:rsidR="00A05959" w:rsidRPr="00A05959">
        <w:rPr>
          <w:b/>
          <w:bCs/>
          <w:sz w:val="24"/>
          <w:szCs w:val="24"/>
        </w:rPr>
        <w:t xml:space="preserve">PROJECT BUDGET </w:t>
      </w:r>
    </w:p>
    <w:p w:rsidR="005D6CBA" w:rsidRPr="00A05959" w:rsidRDefault="005D6CBA" w:rsidP="00215AB9">
      <w:pPr>
        <w:autoSpaceDE w:val="0"/>
        <w:autoSpaceDN w:val="0"/>
        <w:adjustRightInd w:val="0"/>
        <w:rPr>
          <w:sz w:val="24"/>
          <w:szCs w:val="24"/>
        </w:rPr>
      </w:pPr>
    </w:p>
    <w:tbl>
      <w:tblPr>
        <w:tblW w:w="13590" w:type="dxa"/>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2718"/>
        <w:gridCol w:w="2502"/>
        <w:gridCol w:w="918"/>
        <w:gridCol w:w="1260"/>
        <w:gridCol w:w="1260"/>
        <w:gridCol w:w="900"/>
        <w:gridCol w:w="4032"/>
      </w:tblGrid>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Partner</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Activity</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NFHAP Request</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Non-Fed. Contribution</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Federal Contribution</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Total</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b/>
                <w:color w:val="000000"/>
                <w:sz w:val="14"/>
                <w:szCs w:val="14"/>
              </w:rPr>
            </w:pPr>
            <w:r w:rsidRPr="00215AB9">
              <w:rPr>
                <w:b/>
                <w:color w:val="000000"/>
                <w:sz w:val="14"/>
                <w:szCs w:val="14"/>
              </w:rPr>
              <w:t>Acres/Miles Affected</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Chemist Salary</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w:t>
            </w:r>
          </w:p>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Planning - Water Quality Analysis</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$10,000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$10,000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Water quality assessment of 200 samples covers approx. 100 miles of potential brook habitat.</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SCDNR – Water Quality Equipment </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w:t>
            </w:r>
          </w:p>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Planning - Water Qual. Analysis</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$4,250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$4,250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$8,500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Automated </w:t>
            </w:r>
            <w:proofErr w:type="spellStart"/>
            <w:r w:rsidRPr="00215AB9">
              <w:rPr>
                <w:rFonts w:ascii="Arial Narrow" w:hAnsi="Arial Narrow"/>
                <w:color w:val="000000"/>
                <w:sz w:val="14"/>
                <w:szCs w:val="14"/>
              </w:rPr>
              <w:t>Titrator</w:t>
            </w:r>
            <w:proofErr w:type="spellEnd"/>
            <w:r w:rsidRPr="00215AB9">
              <w:rPr>
                <w:rFonts w:ascii="Arial Narrow" w:hAnsi="Arial Narrow"/>
                <w:color w:val="000000"/>
                <w:sz w:val="14"/>
                <w:szCs w:val="14"/>
              </w:rPr>
              <w:t xml:space="preserve"> System (Capital Equip.) – 100 miles (this project) </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Water Quality Analysis Chemicals, lab supplies.</w:t>
            </w:r>
          </w:p>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SCWF will fund $2,000</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 - Water Qual.</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$1,175</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$1,175</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$2,350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Supplies to process 200 samples – 100 miles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SCDNR - Temp Grant Technician and Hourly - </w:t>
            </w:r>
          </w:p>
          <w:p w:rsidR="00215AB9" w:rsidRPr="00215AB9" w:rsidRDefault="00215AB9" w:rsidP="00DE6E64">
            <w:pPr>
              <w:autoSpaceDE w:val="0"/>
              <w:autoSpaceDN w:val="0"/>
              <w:adjustRightInd w:val="0"/>
              <w:ind w:right="200"/>
              <w:jc w:val="center"/>
              <w:rPr>
                <w:rFonts w:ascii="Arial Narrow" w:hAnsi="Arial Narrow"/>
                <w:color w:val="000000"/>
                <w:sz w:val="14"/>
                <w:szCs w:val="14"/>
              </w:rPr>
            </w:pPr>
            <w:proofErr w:type="gramStart"/>
            <w:r w:rsidRPr="00215AB9">
              <w:rPr>
                <w:rFonts w:ascii="Arial Narrow" w:hAnsi="Arial Narrow"/>
                <w:color w:val="000000"/>
                <w:sz w:val="14"/>
                <w:szCs w:val="14"/>
              </w:rPr>
              <w:t>includes</w:t>
            </w:r>
            <w:proofErr w:type="gramEnd"/>
            <w:r w:rsidRPr="00215AB9">
              <w:rPr>
                <w:rFonts w:ascii="Arial Narrow" w:hAnsi="Arial Narrow"/>
                <w:color w:val="000000"/>
                <w:sz w:val="14"/>
                <w:szCs w:val="14"/>
              </w:rPr>
              <w:t xml:space="preserve"> TU EAS ($10K)-pending. If EAS is not awarded DNR will cover $10K</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 - Field collections (BVET, Fish Data, water samples, etc.) Habitat analysis- to establish restoration priorities</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$22,656</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$28,191</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$50,847</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Habitat inventories on approx. 100 miles of brook trout habitat. Needed planning to guide future restoration.</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Fed Aid Tech. (~25 work-days)</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 - Field collections (BVET, Fish Data, water samples,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$5,625</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$5,625</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Habitat inventories on approx. 100 miles of brook trout habitat. Needed planning to guide future restoration.</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USFS Biologist (~15 days)</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Assessment - Field collections (BVET, Fish Data, water samples,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$6,150</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$6,150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Habitat inventories on approx. 100 miles of brook trout habitat. Needed planning to guide future restoration.</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Biologist</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Data analysis/ project planning - field oversight, administrative oversight</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$1,540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$4,620</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$6,160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Plan initial 2-3 streams (~ 10 miles) for restoration and develop management plan for brook trout </w:t>
            </w:r>
            <w:proofErr w:type="spellStart"/>
            <w:r w:rsidRPr="00215AB9">
              <w:rPr>
                <w:rFonts w:ascii="Arial Narrow" w:hAnsi="Arial Narrow"/>
                <w:color w:val="000000"/>
                <w:sz w:val="14"/>
                <w:szCs w:val="14"/>
              </w:rPr>
              <w:t>restor</w:t>
            </w:r>
            <w:proofErr w:type="spellEnd"/>
            <w:r w:rsidRPr="00215AB9">
              <w:rPr>
                <w:rFonts w:ascii="Arial Narrow" w:hAnsi="Arial Narrow"/>
                <w:color w:val="000000"/>
                <w:sz w:val="14"/>
                <w:szCs w:val="14"/>
              </w:rPr>
              <w:t xml:space="preserve">. </w:t>
            </w:r>
            <w:proofErr w:type="gramStart"/>
            <w:r w:rsidRPr="00215AB9">
              <w:rPr>
                <w:rFonts w:ascii="Arial Narrow" w:hAnsi="Arial Narrow"/>
                <w:color w:val="000000"/>
                <w:sz w:val="14"/>
                <w:szCs w:val="14"/>
              </w:rPr>
              <w:t>on</w:t>
            </w:r>
            <w:proofErr w:type="gramEnd"/>
            <w:r w:rsidRPr="00215AB9">
              <w:rPr>
                <w:rFonts w:ascii="Arial Narrow" w:hAnsi="Arial Narrow"/>
                <w:color w:val="000000"/>
                <w:sz w:val="14"/>
                <w:szCs w:val="14"/>
              </w:rPr>
              <w:t xml:space="preserve"> entire property (~70-100 miles).</w:t>
            </w:r>
          </w:p>
        </w:tc>
      </w:tr>
      <w:tr w:rsidR="004C5EA9"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r>
              <w:rPr>
                <w:rFonts w:ascii="Arial Narrow" w:hAnsi="Arial Narrow"/>
                <w:color w:val="000000"/>
                <w:sz w:val="14"/>
                <w:szCs w:val="14"/>
              </w:rPr>
              <w:t>Upstate Forever</w:t>
            </w:r>
          </w:p>
        </w:tc>
        <w:tc>
          <w:tcPr>
            <w:tcW w:w="2502" w:type="dxa"/>
            <w:tcBorders>
              <w:top w:val="single" w:sz="8" w:space="0" w:color="000000"/>
              <w:left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r>
              <w:rPr>
                <w:rFonts w:ascii="Arial Narrow" w:hAnsi="Arial Narrow"/>
                <w:color w:val="000000"/>
                <w:sz w:val="14"/>
                <w:szCs w:val="14"/>
              </w:rPr>
              <w:t>Technical Assistance and/or donation</w:t>
            </w:r>
          </w:p>
        </w:tc>
        <w:tc>
          <w:tcPr>
            <w:tcW w:w="918" w:type="dxa"/>
            <w:tcBorders>
              <w:top w:val="single" w:sz="8" w:space="0" w:color="000000"/>
              <w:left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r>
              <w:rPr>
                <w:rFonts w:ascii="Arial Narrow" w:hAnsi="Arial Narrow"/>
                <w:color w:val="000000"/>
                <w:sz w:val="14"/>
                <w:szCs w:val="14"/>
              </w:rPr>
              <w:t>$1,000</w:t>
            </w:r>
          </w:p>
        </w:tc>
        <w:tc>
          <w:tcPr>
            <w:tcW w:w="1260" w:type="dxa"/>
            <w:tcBorders>
              <w:top w:val="single" w:sz="8" w:space="0" w:color="000000"/>
              <w:left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p>
        </w:tc>
        <w:tc>
          <w:tcPr>
            <w:tcW w:w="4032" w:type="dxa"/>
            <w:tcBorders>
              <w:top w:val="single" w:sz="8" w:space="0" w:color="000000"/>
              <w:left w:val="single" w:sz="8" w:space="0" w:color="000000"/>
              <w:bottom w:val="single" w:sz="8" w:space="0" w:color="000000"/>
            </w:tcBorders>
            <w:vAlign w:val="center"/>
          </w:tcPr>
          <w:p w:rsidR="004C5EA9" w:rsidRPr="00215AB9" w:rsidRDefault="004C5EA9" w:rsidP="00DE6E64">
            <w:pPr>
              <w:autoSpaceDE w:val="0"/>
              <w:autoSpaceDN w:val="0"/>
              <w:adjustRightInd w:val="0"/>
              <w:ind w:right="200"/>
              <w:jc w:val="center"/>
              <w:rPr>
                <w:rFonts w:ascii="Arial Narrow" w:hAnsi="Arial Narrow"/>
                <w:color w:val="000000"/>
                <w:sz w:val="14"/>
                <w:szCs w:val="14"/>
              </w:rPr>
            </w:pP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Foothills RCD Engineer</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Engineering Tech Assistance on habitat Enhancement</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Biologist</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Restoration - In-stream Hab. Improvement., remove non-natives, shock and stock,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$717</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$2,149</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$2,866</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Restore self-sustaining SA brook trout in 2-3 streams – (~10 miles)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USFS – Biologist (10 days)</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Restoration - In-stream Hab. Improvement., remove non-natives, shock and stock,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$4,100</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$4,100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Restore self-sustaining SA brook trout in 2-3 streams – (~10 miles)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Temp. Grant and hourly - Initial Implementation – Restore 2-3 streams</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Restoration - In-stream habitat imp. </w:t>
            </w:r>
            <w:proofErr w:type="spellStart"/>
            <w:r w:rsidRPr="00215AB9">
              <w:rPr>
                <w:rFonts w:ascii="Arial Narrow" w:hAnsi="Arial Narrow"/>
                <w:color w:val="000000"/>
                <w:sz w:val="14"/>
                <w:szCs w:val="14"/>
              </w:rPr>
              <w:t>Piscicide</w:t>
            </w:r>
            <w:proofErr w:type="spellEnd"/>
            <w:r w:rsidRPr="00215AB9">
              <w:rPr>
                <w:rFonts w:ascii="Arial Narrow" w:hAnsi="Arial Narrow"/>
                <w:color w:val="000000"/>
                <w:sz w:val="14"/>
                <w:szCs w:val="14"/>
              </w:rPr>
              <w:t xml:space="preserve"> (if </w:t>
            </w:r>
            <w:proofErr w:type="spellStart"/>
            <w:r w:rsidRPr="00215AB9">
              <w:rPr>
                <w:rFonts w:ascii="Arial Narrow" w:hAnsi="Arial Narrow"/>
                <w:color w:val="000000"/>
                <w:sz w:val="14"/>
                <w:szCs w:val="14"/>
              </w:rPr>
              <w:t>necess</w:t>
            </w:r>
            <w:proofErr w:type="spellEnd"/>
            <w:r w:rsidRPr="00215AB9">
              <w:rPr>
                <w:rFonts w:ascii="Arial Narrow" w:hAnsi="Arial Narrow"/>
                <w:color w:val="000000"/>
                <w:sz w:val="14"/>
                <w:szCs w:val="14"/>
              </w:rPr>
              <w:t>.), shock and stock,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$16,919</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$25,809</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$42,728</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Restore self sustaining SA brook trout in 2-3 streams – (~10 miles) </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Restoration equipment and supplies (ex. Chainsaws, chainsaw winches, fuel, safety gear, buckets, etc.)</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Restoration - In-stream habitat imp. </w:t>
            </w:r>
            <w:proofErr w:type="spellStart"/>
            <w:r w:rsidRPr="00215AB9">
              <w:rPr>
                <w:rFonts w:ascii="Arial Narrow" w:hAnsi="Arial Narrow"/>
                <w:color w:val="000000"/>
                <w:sz w:val="14"/>
                <w:szCs w:val="14"/>
              </w:rPr>
              <w:t>Piscicide</w:t>
            </w:r>
            <w:proofErr w:type="spellEnd"/>
            <w:r w:rsidRPr="00215AB9">
              <w:rPr>
                <w:rFonts w:ascii="Arial Narrow" w:hAnsi="Arial Narrow"/>
                <w:color w:val="000000"/>
                <w:sz w:val="14"/>
                <w:szCs w:val="14"/>
              </w:rPr>
              <w:t xml:space="preserve"> (if </w:t>
            </w:r>
            <w:proofErr w:type="spellStart"/>
            <w:r w:rsidRPr="00215AB9">
              <w:rPr>
                <w:rFonts w:ascii="Arial Narrow" w:hAnsi="Arial Narrow"/>
                <w:color w:val="000000"/>
                <w:sz w:val="14"/>
                <w:szCs w:val="14"/>
              </w:rPr>
              <w:t>necess</w:t>
            </w:r>
            <w:proofErr w:type="spellEnd"/>
            <w:r w:rsidRPr="00215AB9">
              <w:rPr>
                <w:rFonts w:ascii="Arial Narrow" w:hAnsi="Arial Narrow"/>
                <w:color w:val="000000"/>
                <w:sz w:val="14"/>
                <w:szCs w:val="14"/>
              </w:rPr>
              <w:t>.), shock and stock,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$4,000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Restore self sustaining SA brook trout in 2-3 streams – (~10 miles)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USFS – Habitat Restoration – chainsaw crews, etc.</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Restoration - In-stream Hab. Improvement., remove non-natives, shock and stock,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$7,000</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$7,000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Restore habitat and SA brook trout in 2-3 brook trout streams (~ 10 miles)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Temp Grant and Hourly</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Monitoring – </w:t>
            </w:r>
            <w:proofErr w:type="spellStart"/>
            <w:r w:rsidRPr="00215AB9">
              <w:rPr>
                <w:rFonts w:ascii="Arial Narrow" w:hAnsi="Arial Narrow"/>
                <w:color w:val="000000"/>
                <w:sz w:val="14"/>
                <w:szCs w:val="14"/>
              </w:rPr>
              <w:t>Electrofish</w:t>
            </w:r>
            <w:proofErr w:type="spellEnd"/>
            <w:r w:rsidRPr="00215AB9">
              <w:rPr>
                <w:rFonts w:ascii="Arial Narrow" w:hAnsi="Arial Narrow"/>
                <w:color w:val="000000"/>
                <w:sz w:val="14"/>
                <w:szCs w:val="14"/>
              </w:rPr>
              <w:t>, follow up BVET on restored segments</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$4,000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Monitor restored brook trout pops and conduct </w:t>
            </w:r>
            <w:proofErr w:type="spellStart"/>
            <w:r w:rsidRPr="00215AB9">
              <w:rPr>
                <w:rFonts w:ascii="Arial Narrow" w:hAnsi="Arial Narrow"/>
                <w:color w:val="000000"/>
                <w:sz w:val="14"/>
                <w:szCs w:val="14"/>
              </w:rPr>
              <w:t>followup</w:t>
            </w:r>
            <w:proofErr w:type="spellEnd"/>
            <w:r w:rsidRPr="00215AB9">
              <w:rPr>
                <w:rFonts w:ascii="Arial Narrow" w:hAnsi="Arial Narrow"/>
                <w:color w:val="000000"/>
                <w:sz w:val="14"/>
                <w:szCs w:val="14"/>
              </w:rPr>
              <w:t xml:space="preserve"> BVET to appraise habitat improvement efforts.</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SCDNR – I&amp;E Staff</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Education and Outreach - TV shows, field trip tours, press releases, Magazine articles, </w:t>
            </w:r>
            <w:proofErr w:type="spellStart"/>
            <w:r w:rsidRPr="00215AB9">
              <w:rPr>
                <w:rFonts w:ascii="Arial Narrow" w:hAnsi="Arial Narrow"/>
                <w:color w:val="000000"/>
                <w:sz w:val="14"/>
                <w:szCs w:val="14"/>
              </w:rPr>
              <w:t>Jocassee</w:t>
            </w:r>
            <w:proofErr w:type="spellEnd"/>
            <w:r w:rsidRPr="00215AB9">
              <w:rPr>
                <w:rFonts w:ascii="Arial Narrow" w:hAnsi="Arial Narrow"/>
                <w:color w:val="000000"/>
                <w:sz w:val="14"/>
                <w:szCs w:val="14"/>
              </w:rPr>
              <w:t xml:space="preserve"> Journal, Display at </w:t>
            </w:r>
            <w:proofErr w:type="spellStart"/>
            <w:r w:rsidRPr="00215AB9">
              <w:rPr>
                <w:rFonts w:ascii="Arial Narrow" w:hAnsi="Arial Narrow"/>
                <w:color w:val="000000"/>
                <w:sz w:val="14"/>
                <w:szCs w:val="14"/>
              </w:rPr>
              <w:t>Jocassee</w:t>
            </w:r>
            <w:proofErr w:type="spellEnd"/>
            <w:r w:rsidRPr="00215AB9">
              <w:rPr>
                <w:rFonts w:ascii="Arial Narrow" w:hAnsi="Arial Narrow"/>
                <w:color w:val="000000"/>
                <w:sz w:val="14"/>
                <w:szCs w:val="14"/>
              </w:rPr>
              <w:t xml:space="preserve"> Visitors Ctr., etc.</w:t>
            </w: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rPr>
                <w:rFonts w:ascii="Arial Narrow" w:hAnsi="Arial Narrow"/>
                <w:color w:val="000000"/>
                <w:sz w:val="14"/>
                <w:szCs w:val="14"/>
              </w:rPr>
            </w:pP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5A0ED9">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w:t>
            </w:r>
            <w:r w:rsidR="005A0ED9">
              <w:rPr>
                <w:rFonts w:ascii="Arial Narrow" w:hAnsi="Arial Narrow"/>
                <w:color w:val="000000"/>
                <w:sz w:val="14"/>
                <w:szCs w:val="14"/>
              </w:rPr>
              <w:t>4</w:t>
            </w:r>
            <w:r w:rsidRPr="00215AB9">
              <w:rPr>
                <w:rFonts w:ascii="Arial Narrow" w:hAnsi="Arial Narrow"/>
                <w:color w:val="000000"/>
                <w:sz w:val="14"/>
                <w:szCs w:val="14"/>
              </w:rPr>
              <w:t>,000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$2,000</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 xml:space="preserve">Expansion of overall EBTJV program and exposure for brook trout restoration. Affects entire SC brook trout resource and range-wide implications. </w:t>
            </w:r>
          </w:p>
        </w:tc>
      </w:tr>
      <w:tr w:rsidR="00971EF5" w:rsidRPr="00215AB9" w:rsidTr="00DE6E64">
        <w:trPr>
          <w:jc w:val="center"/>
        </w:trPr>
        <w:tc>
          <w:tcPr>
            <w:tcW w:w="2718" w:type="dxa"/>
            <w:tcBorders>
              <w:top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TOTAL</w:t>
            </w:r>
          </w:p>
        </w:tc>
        <w:tc>
          <w:tcPr>
            <w:tcW w:w="2502"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c>
          <w:tcPr>
            <w:tcW w:w="918"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$49,000</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5A0ED9">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$8</w:t>
            </w:r>
            <w:r w:rsidR="005A0ED9">
              <w:rPr>
                <w:rFonts w:ascii="Arial Narrow" w:hAnsi="Arial Narrow"/>
                <w:color w:val="000000"/>
                <w:sz w:val="14"/>
                <w:szCs w:val="14"/>
              </w:rPr>
              <w:t>7</w:t>
            </w:r>
            <w:r w:rsidRPr="00215AB9">
              <w:rPr>
                <w:rFonts w:ascii="Arial Narrow" w:hAnsi="Arial Narrow"/>
                <w:color w:val="000000"/>
                <w:sz w:val="14"/>
                <w:szCs w:val="14"/>
              </w:rPr>
              <w:t>,307</w:t>
            </w:r>
          </w:p>
        </w:tc>
        <w:tc>
          <w:tcPr>
            <w:tcW w:w="126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$24,019</w:t>
            </w:r>
          </w:p>
        </w:tc>
        <w:tc>
          <w:tcPr>
            <w:tcW w:w="900" w:type="dxa"/>
            <w:tcBorders>
              <w:top w:val="single" w:sz="8" w:space="0" w:color="000000"/>
              <w:left w:val="single" w:sz="8" w:space="0" w:color="000000"/>
              <w:bottom w:val="single" w:sz="8" w:space="0" w:color="000000"/>
              <w:right w:val="single" w:sz="8" w:space="0" w:color="000000"/>
            </w:tcBorders>
            <w:vAlign w:val="center"/>
          </w:tcPr>
          <w:p w:rsidR="00215AB9" w:rsidRPr="00215AB9" w:rsidRDefault="00215AB9" w:rsidP="005A0ED9">
            <w:pPr>
              <w:autoSpaceDE w:val="0"/>
              <w:autoSpaceDN w:val="0"/>
              <w:adjustRightInd w:val="0"/>
              <w:ind w:right="200"/>
              <w:jc w:val="center"/>
              <w:rPr>
                <w:rFonts w:ascii="Arial Narrow" w:hAnsi="Arial Narrow"/>
                <w:color w:val="000000"/>
                <w:sz w:val="14"/>
                <w:szCs w:val="14"/>
              </w:rPr>
            </w:pPr>
            <w:r w:rsidRPr="00215AB9">
              <w:rPr>
                <w:rFonts w:ascii="Arial Narrow" w:hAnsi="Arial Narrow"/>
                <w:color w:val="000000"/>
                <w:sz w:val="14"/>
                <w:szCs w:val="14"/>
              </w:rPr>
              <w:t>$15</w:t>
            </w:r>
            <w:r w:rsidR="005A0ED9">
              <w:rPr>
                <w:rFonts w:ascii="Arial Narrow" w:hAnsi="Arial Narrow"/>
                <w:color w:val="000000"/>
                <w:sz w:val="14"/>
                <w:szCs w:val="14"/>
              </w:rPr>
              <w:t>9</w:t>
            </w:r>
            <w:r w:rsidRPr="00215AB9">
              <w:rPr>
                <w:rFonts w:ascii="Arial Narrow" w:hAnsi="Arial Narrow"/>
                <w:color w:val="000000"/>
                <w:sz w:val="14"/>
                <w:szCs w:val="14"/>
              </w:rPr>
              <w:t>,326</w:t>
            </w:r>
          </w:p>
        </w:tc>
        <w:tc>
          <w:tcPr>
            <w:tcW w:w="4032" w:type="dxa"/>
            <w:tcBorders>
              <w:top w:val="single" w:sz="8" w:space="0" w:color="000000"/>
              <w:left w:val="single" w:sz="8" w:space="0" w:color="000000"/>
              <w:bottom w:val="single" w:sz="8" w:space="0" w:color="000000"/>
            </w:tcBorders>
            <w:vAlign w:val="center"/>
          </w:tcPr>
          <w:p w:rsidR="00215AB9" w:rsidRPr="00215AB9" w:rsidRDefault="00215AB9" w:rsidP="00DE6E64">
            <w:pPr>
              <w:autoSpaceDE w:val="0"/>
              <w:autoSpaceDN w:val="0"/>
              <w:adjustRightInd w:val="0"/>
              <w:ind w:right="200"/>
              <w:jc w:val="center"/>
              <w:rPr>
                <w:rFonts w:ascii="Arial Narrow" w:hAnsi="Arial Narrow"/>
                <w:color w:val="000000"/>
                <w:sz w:val="14"/>
                <w:szCs w:val="14"/>
              </w:rPr>
            </w:pPr>
          </w:p>
        </w:tc>
      </w:tr>
    </w:tbl>
    <w:p w:rsidR="005D6CBA" w:rsidRDefault="005D6CBA" w:rsidP="00A05959">
      <w:pPr>
        <w:autoSpaceDE w:val="0"/>
        <w:autoSpaceDN w:val="0"/>
        <w:adjustRightInd w:val="0"/>
        <w:rPr>
          <w:sz w:val="24"/>
          <w:szCs w:val="24"/>
        </w:rPr>
      </w:pPr>
    </w:p>
    <w:p w:rsidR="005952C4" w:rsidRDefault="005952C4" w:rsidP="00A05959">
      <w:pPr>
        <w:autoSpaceDE w:val="0"/>
        <w:autoSpaceDN w:val="0"/>
        <w:adjustRightInd w:val="0"/>
        <w:rPr>
          <w:sz w:val="24"/>
          <w:szCs w:val="24"/>
        </w:rPr>
      </w:pPr>
    </w:p>
    <w:p w:rsidR="005D6CBA" w:rsidRPr="00A05959" w:rsidRDefault="005D6CBA" w:rsidP="00A05959">
      <w:pPr>
        <w:autoSpaceDE w:val="0"/>
        <w:autoSpaceDN w:val="0"/>
        <w:adjustRightInd w:val="0"/>
        <w:rPr>
          <w:sz w:val="24"/>
          <w:szCs w:val="24"/>
        </w:rPr>
        <w:sectPr w:rsidR="005D6CBA" w:rsidRPr="00A05959" w:rsidSect="00E87A1F">
          <w:pgSz w:w="15840" w:h="12240" w:orient="landscape"/>
          <w:pgMar w:top="1440" w:right="1440" w:bottom="1440" w:left="1440" w:header="720" w:footer="720" w:gutter="0"/>
          <w:cols w:space="720"/>
          <w:noEndnote/>
          <w:docGrid w:linePitch="299"/>
        </w:sectPr>
      </w:pPr>
    </w:p>
    <w:p w:rsidR="00A05959" w:rsidRPr="00952FDF" w:rsidRDefault="005952C4" w:rsidP="005952C4">
      <w:pPr>
        <w:autoSpaceDE w:val="0"/>
        <w:autoSpaceDN w:val="0"/>
        <w:adjustRightInd w:val="0"/>
        <w:ind w:left="450" w:hanging="450"/>
      </w:pPr>
      <w:r>
        <w:rPr>
          <w:b/>
          <w:bCs/>
        </w:rPr>
        <w:lastRenderedPageBreak/>
        <w:t>VI.</w:t>
      </w:r>
      <w:r>
        <w:rPr>
          <w:b/>
          <w:bCs/>
        </w:rPr>
        <w:tab/>
      </w:r>
      <w:r w:rsidR="00A05959" w:rsidRPr="00952FDF">
        <w:rPr>
          <w:b/>
          <w:bCs/>
        </w:rPr>
        <w:t xml:space="preserve">EVALUATION QUESTIONS (3 pages maximum) </w:t>
      </w:r>
    </w:p>
    <w:p w:rsidR="00B4196D" w:rsidRPr="00952FDF" w:rsidRDefault="00B4196D" w:rsidP="00A05959">
      <w:pPr>
        <w:autoSpaceDE w:val="0"/>
        <w:autoSpaceDN w:val="0"/>
        <w:adjustRightInd w:val="0"/>
        <w:rPr>
          <w:b/>
          <w:bCs/>
        </w:rPr>
      </w:pPr>
    </w:p>
    <w:p w:rsidR="00A05959" w:rsidRPr="00952FDF" w:rsidRDefault="00A05959" w:rsidP="00A73988">
      <w:pPr>
        <w:numPr>
          <w:ilvl w:val="0"/>
          <w:numId w:val="8"/>
        </w:numPr>
        <w:autoSpaceDE w:val="0"/>
        <w:autoSpaceDN w:val="0"/>
        <w:adjustRightInd w:val="0"/>
        <w:spacing w:after="120"/>
        <w:ind w:left="806"/>
      </w:pPr>
      <w:r w:rsidRPr="00952FDF">
        <w:rPr>
          <w:b/>
          <w:bCs/>
        </w:rPr>
        <w:t xml:space="preserve">Conservation of Sustainable Brook Trout Populations: </w:t>
      </w:r>
    </w:p>
    <w:p w:rsidR="00E42D6E" w:rsidRPr="00952FDF" w:rsidRDefault="00D62B48" w:rsidP="00CD3B73">
      <w:pPr>
        <w:autoSpaceDE w:val="0"/>
        <w:autoSpaceDN w:val="0"/>
        <w:adjustRightInd w:val="0"/>
        <w:ind w:left="432"/>
        <w:jc w:val="both"/>
      </w:pPr>
      <w:r w:rsidRPr="00952FDF">
        <w:t xml:space="preserve">The </w:t>
      </w:r>
      <w:proofErr w:type="spellStart"/>
      <w:r w:rsidRPr="00952FDF">
        <w:t>Jocassee</w:t>
      </w:r>
      <w:proofErr w:type="spellEnd"/>
      <w:r w:rsidRPr="00952FDF">
        <w:t xml:space="preserve"> Gorges is a large (43,000 acre) tract of federal and state-protected mountain land that lies in the heart of the brook trout’s range in South Carolina.  The majority of the property (38,000 acres) was recentl</w:t>
      </w:r>
      <w:r>
        <w:t xml:space="preserve">y purchased fee simple by SCDNR and USFS.  SCDNR was granted a perpetual non-development easement on the remaining </w:t>
      </w:r>
      <w:r w:rsidRPr="00952FDF">
        <w:t>5,000 acres</w:t>
      </w:r>
      <w:r>
        <w:t>.  Th</w:t>
      </w:r>
      <w:r w:rsidRPr="00952FDF">
        <w:t>e current ownership</w:t>
      </w:r>
      <w:r>
        <w:t xml:space="preserve"> and</w:t>
      </w:r>
      <w:r w:rsidRPr="00952FDF">
        <w:t xml:space="preserve"> easement</w:t>
      </w:r>
      <w:r>
        <w:t xml:space="preserve"> </w:t>
      </w:r>
      <w:r w:rsidRPr="00952FDF">
        <w:t xml:space="preserve">are </w:t>
      </w:r>
      <w:r>
        <w:t>will</w:t>
      </w:r>
      <w:r w:rsidRPr="00952FDF">
        <w:t xml:space="preserve"> protect eastern brook trout habitat</w:t>
      </w:r>
      <w:r>
        <w:t xml:space="preserve"> restoration</w:t>
      </w:r>
      <w:r w:rsidRPr="00952FDF">
        <w:t xml:space="preserve"> into perpetuity.</w:t>
      </w:r>
    </w:p>
    <w:p w:rsidR="007F5E88" w:rsidRPr="00F5767D" w:rsidRDefault="007F5E88" w:rsidP="00CD3B73">
      <w:pPr>
        <w:autoSpaceDE w:val="0"/>
        <w:autoSpaceDN w:val="0"/>
        <w:adjustRightInd w:val="0"/>
        <w:ind w:left="432"/>
        <w:jc w:val="both"/>
        <w:rPr>
          <w:sz w:val="20"/>
          <w:szCs w:val="20"/>
        </w:rPr>
      </w:pPr>
    </w:p>
    <w:p w:rsidR="008242FB" w:rsidRPr="00952FDF" w:rsidRDefault="00D62B48" w:rsidP="00CD3B73">
      <w:pPr>
        <w:autoSpaceDE w:val="0"/>
        <w:autoSpaceDN w:val="0"/>
        <w:adjustRightInd w:val="0"/>
        <w:ind w:left="432"/>
        <w:jc w:val="both"/>
      </w:pPr>
      <w:r w:rsidRPr="00952FDF">
        <w:t xml:space="preserve">This proposed work is entirely consistent with both range-wide and S.C. EBTJV Conservation Strategy goals and objectives.  Southern Appalachian brook trout have been extirpated in </w:t>
      </w:r>
      <w:proofErr w:type="spellStart"/>
      <w:r w:rsidRPr="00952FDF">
        <w:t>Jocassee</w:t>
      </w:r>
      <w:proofErr w:type="spellEnd"/>
      <w:r w:rsidRPr="00952FDF">
        <w:t xml:space="preserve"> Gorges streams due to past land-use practices.  This project </w:t>
      </w:r>
      <w:r>
        <w:t>will</w:t>
      </w:r>
      <w:r w:rsidRPr="00952FDF">
        <w:t xml:space="preserve"> first assess</w:t>
      </w:r>
      <w:r>
        <w:t xml:space="preserve"> </w:t>
      </w:r>
      <w:r w:rsidRPr="00952FDF">
        <w:t xml:space="preserve">habitat limitations to prioritize and plan major restoration in high priority sub-basins delineated by EBTJV (EBTJV Goal #1).  This project fosters </w:t>
      </w:r>
      <w:r>
        <w:t xml:space="preserve">an already strong </w:t>
      </w:r>
      <w:r w:rsidRPr="00952FDF">
        <w:t>partnership approach to resource</w:t>
      </w:r>
      <w:r>
        <w:t xml:space="preserve"> brook trout in S.C.  We will conduct</w:t>
      </w:r>
      <w:r w:rsidRPr="00952FDF">
        <w:t xml:space="preserve"> outreach which will perpetuate support for brook trout restoration (EBTJV Goals #2-4).  Past examples of brook trout outreach conducted by </w:t>
      </w:r>
      <w:r w:rsidR="00A73988">
        <w:t>our</w:t>
      </w:r>
      <w:r w:rsidRPr="00952FDF">
        <w:t xml:space="preserve"> partnership can be viewed at: (News release example - </w:t>
      </w:r>
      <w:hyperlink r:id="rId12" w:history="1">
        <w:r w:rsidRPr="00952FDF">
          <w:rPr>
            <w:rStyle w:val="Hyperlink"/>
          </w:rPr>
          <w:t>http://www.dnr.sc.gov/news/yr2008/aug11/aug11_partnership.html</w:t>
        </w:r>
      </w:hyperlink>
      <w:r w:rsidRPr="00952FDF">
        <w:t>).  A video of our partnership restoring eastern brook trout in S.C. can be viewed at the following link: (</w:t>
      </w:r>
      <w:hyperlink r:id="rId13" w:history="1">
        <w:r w:rsidRPr="00952FDF">
          <w:rPr>
            <w:rStyle w:val="Hyperlink"/>
          </w:rPr>
          <w:t>http://www.dnr.sc.gov/video/oct_video/octvideo_home.html</w:t>
        </w:r>
      </w:hyperlink>
      <w:r w:rsidRPr="00952FDF">
        <w:t>).  This project addresses all five key priorities listed on page 8 of the EBTJV range-wide plan.</w:t>
      </w:r>
    </w:p>
    <w:p w:rsidR="007F5E88" w:rsidRPr="00F5767D" w:rsidRDefault="007F5E88" w:rsidP="00CD3B73">
      <w:pPr>
        <w:autoSpaceDE w:val="0"/>
        <w:autoSpaceDN w:val="0"/>
        <w:adjustRightInd w:val="0"/>
        <w:ind w:left="432"/>
        <w:jc w:val="both"/>
        <w:rPr>
          <w:sz w:val="20"/>
          <w:szCs w:val="20"/>
        </w:rPr>
      </w:pPr>
    </w:p>
    <w:p w:rsidR="008242FB" w:rsidRPr="00952FDF" w:rsidRDefault="00A73988" w:rsidP="00CD3B73">
      <w:pPr>
        <w:autoSpaceDE w:val="0"/>
        <w:autoSpaceDN w:val="0"/>
        <w:adjustRightInd w:val="0"/>
        <w:ind w:left="432"/>
        <w:jc w:val="both"/>
      </w:pPr>
      <w:r>
        <w:t xml:space="preserve">This </w:t>
      </w:r>
      <w:r w:rsidR="00D62B48" w:rsidRPr="00952FDF">
        <w:t xml:space="preserve">proposal is completely consistent with our EBTJV Conservation Strategy.  For example, Item 4.2 in our EBTJV Conservation Strategy calls for </w:t>
      </w:r>
      <w:r w:rsidR="00D62B48" w:rsidRPr="00952FDF">
        <w:rPr>
          <w:i/>
        </w:rPr>
        <w:t xml:space="preserve">a prioritization of brook trout restoration projects in S.C. with emphasis on the </w:t>
      </w:r>
      <w:proofErr w:type="spellStart"/>
      <w:r w:rsidR="00D62B48" w:rsidRPr="00952FDF">
        <w:rPr>
          <w:i/>
        </w:rPr>
        <w:t>Jocassee</w:t>
      </w:r>
      <w:proofErr w:type="spellEnd"/>
      <w:r w:rsidR="00D62B48" w:rsidRPr="00952FDF">
        <w:rPr>
          <w:i/>
        </w:rPr>
        <w:t xml:space="preserve"> Gorges area</w:t>
      </w:r>
      <w:r w:rsidR="00D62B48" w:rsidRPr="00952FDF">
        <w:t xml:space="preserve">.  This project proposal focuses on this important objective.  This project is also consistent with the following S.C. Conservation Strategy Goals and Objectives: 1.2 and 1.3 – </w:t>
      </w:r>
      <w:r w:rsidR="00D62B48" w:rsidRPr="00952FDF">
        <w:rPr>
          <w:i/>
        </w:rPr>
        <w:t>Baseline in-stream habitat and water quality inventories of brook trout streams in S.C.</w:t>
      </w:r>
      <w:r w:rsidR="00D62B48" w:rsidRPr="00952FDF">
        <w:t xml:space="preserve">  Developing these baselines will facilitate 1.6 and 1.7 – </w:t>
      </w:r>
      <w:r w:rsidR="00D62B48" w:rsidRPr="00952FDF">
        <w:rPr>
          <w:i/>
        </w:rPr>
        <w:t xml:space="preserve">Long term monitoring of in-stream habitat and water quality; </w:t>
      </w:r>
      <w:r w:rsidR="00D62B48" w:rsidRPr="00952FDF">
        <w:t xml:space="preserve">Item 1.8 – </w:t>
      </w:r>
      <w:r w:rsidR="00D62B48" w:rsidRPr="00952FDF">
        <w:rPr>
          <w:i/>
        </w:rPr>
        <w:t>Refine knowledge of brook trout distribution;</w:t>
      </w:r>
      <w:r w:rsidR="00D62B48" w:rsidRPr="00952FDF">
        <w:t xml:space="preserve"> Item 2.2 – </w:t>
      </w:r>
      <w:r w:rsidR="00D62B48" w:rsidRPr="00952FDF">
        <w:rPr>
          <w:i/>
        </w:rPr>
        <w:t xml:space="preserve">Improve brook trout habitat; </w:t>
      </w:r>
      <w:r w:rsidR="00D62B48" w:rsidRPr="00952FDF">
        <w:t xml:space="preserve">Item 3.1 – </w:t>
      </w:r>
      <w:r w:rsidR="00D62B48" w:rsidRPr="00952FDF">
        <w:rPr>
          <w:i/>
        </w:rPr>
        <w:t xml:space="preserve">Enhance public interest; </w:t>
      </w:r>
      <w:r w:rsidR="00D62B48" w:rsidRPr="00952FDF">
        <w:t xml:space="preserve">Item 3.3 – </w:t>
      </w:r>
      <w:r w:rsidR="00D62B48" w:rsidRPr="00952FDF">
        <w:rPr>
          <w:i/>
        </w:rPr>
        <w:t xml:space="preserve">Develop relations with other agencies and NGO’s to foster brook trout conservation; </w:t>
      </w:r>
      <w:r w:rsidR="00D62B48" w:rsidRPr="00952FDF">
        <w:t xml:space="preserve">Item 5.1 – </w:t>
      </w:r>
      <w:r w:rsidR="00D62B48" w:rsidRPr="00952FDF">
        <w:rPr>
          <w:i/>
        </w:rPr>
        <w:t>Make brook trout angling more readily available.</w:t>
      </w:r>
    </w:p>
    <w:p w:rsidR="008242FB" w:rsidRPr="00F5767D" w:rsidRDefault="008242FB" w:rsidP="00CD3B73">
      <w:pPr>
        <w:autoSpaceDE w:val="0"/>
        <w:autoSpaceDN w:val="0"/>
        <w:adjustRightInd w:val="0"/>
        <w:ind w:left="432"/>
        <w:jc w:val="both"/>
        <w:rPr>
          <w:sz w:val="20"/>
          <w:szCs w:val="20"/>
        </w:rPr>
      </w:pPr>
    </w:p>
    <w:p w:rsidR="000E3727" w:rsidRPr="00952FDF" w:rsidRDefault="0016170B" w:rsidP="00CD3B73">
      <w:pPr>
        <w:autoSpaceDE w:val="0"/>
        <w:autoSpaceDN w:val="0"/>
        <w:adjustRightInd w:val="0"/>
        <w:ind w:left="432"/>
        <w:jc w:val="both"/>
      </w:pPr>
      <w:r w:rsidRPr="00952FDF">
        <w:t>The proposal is consistent with the Revised Land and Resource Management Plan (LRMP) for the Sumter National Forest</w:t>
      </w:r>
      <w:r>
        <w:t xml:space="preserve"> (SNF)</w:t>
      </w:r>
      <w:r w:rsidRPr="00952FDF">
        <w:t>, 2004.  Forest-wide Goal 3 provides for maintenance or restoration of natural aquatic and riparian communities or habitat conditions.  Desired conditions for the riparian corridor include maintaining, restoring or enhancing the biological integrity of aquatic communities.  Objective 11-OBJ-2 in the Riparian Prescription of t</w:t>
      </w:r>
      <w:r>
        <w:t>he Revised LMRP states that SNF</w:t>
      </w:r>
      <w:r w:rsidRPr="00952FDF">
        <w:t xml:space="preserve"> will restore and enhance stream habitat and aquatic communities, including brook trout restoration, in 50 miles of streams.  Forest-wide Goal 29 states that eligible rivers will be managed to protect and to the extent possible enhance outstanding remarkable values</w:t>
      </w:r>
      <w:r>
        <w:t>, such as brook trout</w:t>
      </w:r>
      <w:r w:rsidRPr="00952FDF">
        <w:t xml:space="preserve">.  </w:t>
      </w:r>
    </w:p>
    <w:p w:rsidR="000E3727" w:rsidRPr="00AE61B2" w:rsidRDefault="000E3727" w:rsidP="00CD3B73">
      <w:pPr>
        <w:autoSpaceDE w:val="0"/>
        <w:autoSpaceDN w:val="0"/>
        <w:adjustRightInd w:val="0"/>
        <w:ind w:left="432"/>
        <w:jc w:val="both"/>
        <w:rPr>
          <w:sz w:val="20"/>
          <w:szCs w:val="20"/>
        </w:rPr>
      </w:pPr>
    </w:p>
    <w:p w:rsidR="000E3727" w:rsidRPr="00952FDF" w:rsidRDefault="0016170B" w:rsidP="00CD3B73">
      <w:pPr>
        <w:autoSpaceDE w:val="0"/>
        <w:autoSpaceDN w:val="0"/>
        <w:adjustRightInd w:val="0"/>
        <w:ind w:left="432"/>
        <w:jc w:val="both"/>
      </w:pPr>
      <w:r w:rsidRPr="00952FDF">
        <w:t>The proposal is also consistent with the SCDNR’s Long Range Trout Management Plan (</w:t>
      </w:r>
      <w:proofErr w:type="spellStart"/>
      <w:r w:rsidRPr="00952FDF">
        <w:t>Geddings</w:t>
      </w:r>
      <w:proofErr w:type="spellEnd"/>
      <w:r w:rsidRPr="00952FDF">
        <w:t xml:space="preserve"> 1998), which places the highest priority on the protection, conservation, and restoration of eastern brook trout.  The eastern brook trout is also listed as a priority species in the SCDNR’s Comprehensive Wildlife Management Strategy (</w:t>
      </w:r>
      <w:hyperlink r:id="rId14" w:history="1">
        <w:r w:rsidRPr="00952FDF">
          <w:rPr>
            <w:rStyle w:val="Hyperlink"/>
          </w:rPr>
          <w:t>http://www.dnr.sc.gov/cwcs/index.html</w:t>
        </w:r>
      </w:hyperlink>
      <w:r w:rsidRPr="00952FDF">
        <w:t xml:space="preserve">).  Restoring eastern brook trout on </w:t>
      </w:r>
      <w:proofErr w:type="spellStart"/>
      <w:r w:rsidRPr="00952FDF">
        <w:t>Jocassee</w:t>
      </w:r>
      <w:proofErr w:type="spellEnd"/>
      <w:r w:rsidRPr="00952FDF">
        <w:t xml:space="preserve"> Gorges property is also consistent with the </w:t>
      </w:r>
      <w:proofErr w:type="spellStart"/>
      <w:r w:rsidRPr="00952FDF">
        <w:t>Jocassee</w:t>
      </w:r>
      <w:proofErr w:type="spellEnd"/>
      <w:r w:rsidRPr="00952FDF">
        <w:t xml:space="preserve"> Gorges Management Plan (</w:t>
      </w:r>
      <w:hyperlink r:id="rId15" w:history="1">
        <w:r w:rsidRPr="00952FDF">
          <w:rPr>
            <w:rStyle w:val="Hyperlink"/>
          </w:rPr>
          <w:t>http://www.dnr.sc.gov/managed/wild/jocassee/management.htm</w:t>
        </w:r>
      </w:hyperlink>
      <w:r w:rsidRPr="00952FDF">
        <w:t>).</w:t>
      </w:r>
    </w:p>
    <w:p w:rsidR="00A73988" w:rsidRPr="00AE61B2" w:rsidRDefault="00A73988" w:rsidP="00CD3B73">
      <w:pPr>
        <w:autoSpaceDE w:val="0"/>
        <w:autoSpaceDN w:val="0"/>
        <w:adjustRightInd w:val="0"/>
        <w:ind w:left="720" w:hanging="274"/>
        <w:rPr>
          <w:b/>
          <w:bCs/>
          <w:sz w:val="20"/>
          <w:szCs w:val="20"/>
        </w:rPr>
      </w:pPr>
    </w:p>
    <w:p w:rsidR="000E3727" w:rsidRPr="00952FDF" w:rsidRDefault="00A05959" w:rsidP="00AE61B2">
      <w:pPr>
        <w:keepNext/>
        <w:autoSpaceDE w:val="0"/>
        <w:autoSpaceDN w:val="0"/>
        <w:adjustRightInd w:val="0"/>
        <w:spacing w:after="120"/>
        <w:ind w:left="720" w:hanging="274"/>
        <w:rPr>
          <w:b/>
          <w:bCs/>
        </w:rPr>
      </w:pPr>
      <w:r w:rsidRPr="00952FDF">
        <w:rPr>
          <w:b/>
          <w:bCs/>
        </w:rPr>
        <w:lastRenderedPageBreak/>
        <w:t>B. Threatened and Endangered Species and Species of Conservation or Management Concern:</w:t>
      </w:r>
    </w:p>
    <w:p w:rsidR="00E131E9" w:rsidRPr="00952FDF" w:rsidRDefault="0016170B" w:rsidP="00CD3B73">
      <w:pPr>
        <w:autoSpaceDE w:val="0"/>
        <w:autoSpaceDN w:val="0"/>
        <w:adjustRightInd w:val="0"/>
        <w:ind w:left="432"/>
        <w:jc w:val="both"/>
        <w:rPr>
          <w:i/>
          <w:iCs/>
        </w:rPr>
      </w:pPr>
      <w:r w:rsidRPr="00952FDF">
        <w:rPr>
          <w:bCs/>
        </w:rPr>
        <w:t xml:space="preserve">Restoration of eastern brook trout is expected to protect </w:t>
      </w:r>
      <w:r>
        <w:rPr>
          <w:bCs/>
        </w:rPr>
        <w:t>and/</w:t>
      </w:r>
      <w:r w:rsidRPr="00952FDF">
        <w:rPr>
          <w:bCs/>
        </w:rPr>
        <w:t xml:space="preserve">or enhance habitat for other species of management concern.  </w:t>
      </w:r>
      <w:r w:rsidR="00A73988">
        <w:rPr>
          <w:bCs/>
        </w:rPr>
        <w:t>H</w:t>
      </w:r>
      <w:r w:rsidRPr="00952FDF">
        <w:rPr>
          <w:bCs/>
        </w:rPr>
        <w:t xml:space="preserve">abitat enhancement in </w:t>
      </w:r>
      <w:proofErr w:type="spellStart"/>
      <w:r w:rsidRPr="00952FDF">
        <w:rPr>
          <w:bCs/>
        </w:rPr>
        <w:t>Jocassee</w:t>
      </w:r>
      <w:proofErr w:type="spellEnd"/>
      <w:r w:rsidRPr="00952FDF">
        <w:rPr>
          <w:bCs/>
        </w:rPr>
        <w:t xml:space="preserve"> Gorges streams where diverse</w:t>
      </w:r>
      <w:r w:rsidR="00D701DB">
        <w:rPr>
          <w:bCs/>
        </w:rPr>
        <w:t>,</w:t>
      </w:r>
      <w:r w:rsidRPr="00952FDF">
        <w:rPr>
          <w:bCs/>
        </w:rPr>
        <w:t xml:space="preserve"> multi-species fish assemblages occur should result in benefits to other fish species of concern.  DNR studies </w:t>
      </w:r>
      <w:r w:rsidR="00D701DB">
        <w:rPr>
          <w:bCs/>
        </w:rPr>
        <w:t xml:space="preserve">in </w:t>
      </w:r>
      <w:proofErr w:type="spellStart"/>
      <w:r w:rsidR="00D701DB">
        <w:rPr>
          <w:bCs/>
        </w:rPr>
        <w:t>Jocassee</w:t>
      </w:r>
      <w:proofErr w:type="spellEnd"/>
      <w:r w:rsidR="00D701DB">
        <w:rPr>
          <w:bCs/>
        </w:rPr>
        <w:t xml:space="preserve"> area streams </w:t>
      </w:r>
      <w:r w:rsidRPr="00952FDF">
        <w:rPr>
          <w:iCs/>
        </w:rPr>
        <w:t>(Rankin, 2006, 2007)</w:t>
      </w:r>
      <w:r w:rsidRPr="00952FDF">
        <w:rPr>
          <w:bCs/>
        </w:rPr>
        <w:t xml:space="preserve"> have shown the following species of conservation concern, as identified in S.C.’s </w:t>
      </w:r>
      <w:r w:rsidRPr="00952FDF">
        <w:t>Comprehensive Wildlife Management Strategy (</w:t>
      </w:r>
      <w:hyperlink r:id="rId16" w:history="1">
        <w:r w:rsidRPr="00952FDF">
          <w:rPr>
            <w:rStyle w:val="Hyperlink"/>
          </w:rPr>
          <w:t>http://www.dnr.sc.gov/cwcs/index.html</w:t>
        </w:r>
      </w:hyperlink>
      <w:r w:rsidRPr="00952FDF">
        <w:t xml:space="preserve">),  </w:t>
      </w:r>
      <w:r w:rsidRPr="00952FDF">
        <w:rPr>
          <w:bCs/>
        </w:rPr>
        <w:t>occur in subject streams:  eastern b</w:t>
      </w:r>
      <w:r w:rsidRPr="00952FDF">
        <w:t xml:space="preserve">rook trout </w:t>
      </w:r>
      <w:proofErr w:type="spellStart"/>
      <w:r w:rsidRPr="00952FDF">
        <w:rPr>
          <w:i/>
          <w:iCs/>
        </w:rPr>
        <w:t>Salvelinus</w:t>
      </w:r>
      <w:proofErr w:type="spellEnd"/>
      <w:r w:rsidRPr="00952FDF">
        <w:rPr>
          <w:i/>
          <w:iCs/>
        </w:rPr>
        <w:t xml:space="preserve"> </w:t>
      </w:r>
      <w:proofErr w:type="spellStart"/>
      <w:r w:rsidRPr="00952FDF">
        <w:rPr>
          <w:i/>
          <w:iCs/>
        </w:rPr>
        <w:t>fontinalis</w:t>
      </w:r>
      <w:proofErr w:type="spellEnd"/>
      <w:r w:rsidRPr="00952FDF">
        <w:t>, stoneroller</w:t>
      </w:r>
      <w:r w:rsidRPr="00952FDF">
        <w:rPr>
          <w:i/>
          <w:iCs/>
        </w:rPr>
        <w:t xml:space="preserve"> </w:t>
      </w:r>
      <w:proofErr w:type="spellStart"/>
      <w:r w:rsidRPr="00952FDF">
        <w:rPr>
          <w:i/>
          <w:iCs/>
        </w:rPr>
        <w:t>Campostoma</w:t>
      </w:r>
      <w:proofErr w:type="spellEnd"/>
      <w:r w:rsidRPr="00952FDF">
        <w:rPr>
          <w:i/>
          <w:iCs/>
        </w:rPr>
        <w:t xml:space="preserve"> </w:t>
      </w:r>
      <w:proofErr w:type="spellStart"/>
      <w:r w:rsidRPr="00952FDF">
        <w:rPr>
          <w:i/>
          <w:iCs/>
        </w:rPr>
        <w:t>anomalum</w:t>
      </w:r>
      <w:proofErr w:type="spellEnd"/>
      <w:r w:rsidRPr="00952FDF">
        <w:t xml:space="preserve">, </w:t>
      </w:r>
      <w:proofErr w:type="spellStart"/>
      <w:r w:rsidRPr="00952FDF">
        <w:t>fieryblack</w:t>
      </w:r>
      <w:proofErr w:type="spellEnd"/>
      <w:r w:rsidRPr="00952FDF">
        <w:t xml:space="preserve"> shiner </w:t>
      </w:r>
      <w:proofErr w:type="spellStart"/>
      <w:r w:rsidRPr="00952FDF">
        <w:rPr>
          <w:i/>
          <w:iCs/>
        </w:rPr>
        <w:t>Cyprinella</w:t>
      </w:r>
      <w:proofErr w:type="spellEnd"/>
      <w:r w:rsidRPr="00952FDF">
        <w:rPr>
          <w:i/>
          <w:iCs/>
        </w:rPr>
        <w:t xml:space="preserve"> </w:t>
      </w:r>
      <w:proofErr w:type="spellStart"/>
      <w:r w:rsidRPr="00952FDF">
        <w:rPr>
          <w:i/>
          <w:iCs/>
        </w:rPr>
        <w:t>pyrrhomelas</w:t>
      </w:r>
      <w:proofErr w:type="spellEnd"/>
      <w:r w:rsidRPr="00952FDF">
        <w:t xml:space="preserve">, </w:t>
      </w:r>
      <w:proofErr w:type="spellStart"/>
      <w:r w:rsidRPr="00952FDF">
        <w:t>santee</w:t>
      </w:r>
      <w:proofErr w:type="spellEnd"/>
      <w:r w:rsidRPr="00952FDF">
        <w:t xml:space="preserve"> chub </w:t>
      </w:r>
      <w:proofErr w:type="spellStart"/>
      <w:r w:rsidRPr="00952FDF">
        <w:rPr>
          <w:i/>
          <w:iCs/>
        </w:rPr>
        <w:t>Hybopsis</w:t>
      </w:r>
      <w:proofErr w:type="spellEnd"/>
      <w:r w:rsidRPr="00952FDF">
        <w:rPr>
          <w:i/>
          <w:iCs/>
        </w:rPr>
        <w:t xml:space="preserve"> </w:t>
      </w:r>
      <w:proofErr w:type="spellStart"/>
      <w:r w:rsidRPr="00952FDF">
        <w:rPr>
          <w:i/>
          <w:iCs/>
        </w:rPr>
        <w:t>zanema</w:t>
      </w:r>
      <w:proofErr w:type="spellEnd"/>
      <w:r w:rsidRPr="00952FDF">
        <w:t xml:space="preserve">, </w:t>
      </w:r>
      <w:proofErr w:type="spellStart"/>
      <w:r w:rsidRPr="00952FDF">
        <w:t>warpaint</w:t>
      </w:r>
      <w:proofErr w:type="spellEnd"/>
      <w:r w:rsidRPr="00952FDF">
        <w:t xml:space="preserve"> shiner </w:t>
      </w:r>
      <w:proofErr w:type="spellStart"/>
      <w:r w:rsidRPr="00952FDF">
        <w:rPr>
          <w:i/>
          <w:iCs/>
        </w:rPr>
        <w:t>Luxilus</w:t>
      </w:r>
      <w:proofErr w:type="spellEnd"/>
      <w:r w:rsidRPr="00952FDF">
        <w:rPr>
          <w:i/>
          <w:iCs/>
        </w:rPr>
        <w:t xml:space="preserve"> </w:t>
      </w:r>
      <w:proofErr w:type="spellStart"/>
      <w:r w:rsidRPr="00952FDF">
        <w:rPr>
          <w:i/>
          <w:iCs/>
        </w:rPr>
        <w:t>coccogenis</w:t>
      </w:r>
      <w:proofErr w:type="spellEnd"/>
      <w:r w:rsidRPr="00952FDF">
        <w:t xml:space="preserve">, </w:t>
      </w:r>
      <w:proofErr w:type="spellStart"/>
      <w:r w:rsidRPr="00952FDF">
        <w:t>rosyface</w:t>
      </w:r>
      <w:proofErr w:type="spellEnd"/>
      <w:r w:rsidRPr="00952FDF">
        <w:t xml:space="preserve"> chub </w:t>
      </w:r>
      <w:proofErr w:type="spellStart"/>
      <w:r w:rsidRPr="00952FDF">
        <w:rPr>
          <w:i/>
          <w:iCs/>
        </w:rPr>
        <w:t>Hybopsis</w:t>
      </w:r>
      <w:proofErr w:type="spellEnd"/>
      <w:r w:rsidRPr="00952FDF">
        <w:rPr>
          <w:i/>
          <w:iCs/>
        </w:rPr>
        <w:t xml:space="preserve"> </w:t>
      </w:r>
      <w:proofErr w:type="spellStart"/>
      <w:r w:rsidRPr="00952FDF">
        <w:rPr>
          <w:i/>
          <w:iCs/>
        </w:rPr>
        <w:t>rubrifrons</w:t>
      </w:r>
      <w:proofErr w:type="spellEnd"/>
      <w:r w:rsidRPr="00952FDF">
        <w:t xml:space="preserve">, </w:t>
      </w:r>
      <w:proofErr w:type="spellStart"/>
      <w:r w:rsidRPr="00952FDF">
        <w:t>blacknose</w:t>
      </w:r>
      <w:proofErr w:type="spellEnd"/>
      <w:r w:rsidRPr="00952FDF">
        <w:t xml:space="preserve"> dace </w:t>
      </w:r>
      <w:proofErr w:type="spellStart"/>
      <w:r w:rsidRPr="00952FDF">
        <w:rPr>
          <w:i/>
          <w:iCs/>
        </w:rPr>
        <w:t>Rhinichthys</w:t>
      </w:r>
      <w:proofErr w:type="spellEnd"/>
      <w:r w:rsidRPr="00952FDF">
        <w:rPr>
          <w:i/>
          <w:iCs/>
        </w:rPr>
        <w:t xml:space="preserve"> </w:t>
      </w:r>
      <w:proofErr w:type="spellStart"/>
      <w:r w:rsidRPr="00952FDF">
        <w:rPr>
          <w:i/>
          <w:iCs/>
        </w:rPr>
        <w:t>atratulus</w:t>
      </w:r>
      <w:proofErr w:type="spellEnd"/>
      <w:r w:rsidRPr="00952FDF">
        <w:t xml:space="preserve">, </w:t>
      </w:r>
      <w:proofErr w:type="spellStart"/>
      <w:r w:rsidRPr="00952FDF">
        <w:t>longnose</w:t>
      </w:r>
      <w:proofErr w:type="spellEnd"/>
      <w:r w:rsidRPr="00952FDF">
        <w:t xml:space="preserve"> dace </w:t>
      </w:r>
      <w:proofErr w:type="spellStart"/>
      <w:r w:rsidRPr="00952FDF">
        <w:rPr>
          <w:i/>
          <w:iCs/>
        </w:rPr>
        <w:t>Rhinichthys</w:t>
      </w:r>
      <w:proofErr w:type="spellEnd"/>
      <w:r w:rsidRPr="00952FDF">
        <w:rPr>
          <w:i/>
          <w:iCs/>
        </w:rPr>
        <w:t xml:space="preserve"> </w:t>
      </w:r>
      <w:proofErr w:type="spellStart"/>
      <w:r w:rsidRPr="00952FDF">
        <w:rPr>
          <w:i/>
          <w:iCs/>
        </w:rPr>
        <w:t>cataractae</w:t>
      </w:r>
      <w:proofErr w:type="spellEnd"/>
      <w:r w:rsidRPr="00952FDF">
        <w:t>, s</w:t>
      </w:r>
      <w:r w:rsidRPr="00952FDF">
        <w:rPr>
          <w:bCs/>
        </w:rPr>
        <w:t xml:space="preserve">moky </w:t>
      </w:r>
      <w:proofErr w:type="spellStart"/>
      <w:r w:rsidRPr="00952FDF">
        <w:rPr>
          <w:bCs/>
        </w:rPr>
        <w:t>sculpin</w:t>
      </w:r>
      <w:proofErr w:type="spellEnd"/>
      <w:r w:rsidRPr="00952FDF">
        <w:rPr>
          <w:b/>
          <w:bCs/>
        </w:rPr>
        <w:t xml:space="preserve"> </w:t>
      </w:r>
      <w:proofErr w:type="spellStart"/>
      <w:r w:rsidRPr="00952FDF">
        <w:rPr>
          <w:i/>
          <w:iCs/>
        </w:rPr>
        <w:t>Cottus</w:t>
      </w:r>
      <w:proofErr w:type="spellEnd"/>
      <w:r w:rsidRPr="00952FDF">
        <w:rPr>
          <w:i/>
          <w:iCs/>
        </w:rPr>
        <w:t xml:space="preserve"> </w:t>
      </w:r>
      <w:proofErr w:type="spellStart"/>
      <w:r w:rsidRPr="00952FDF">
        <w:rPr>
          <w:i/>
          <w:iCs/>
        </w:rPr>
        <w:t>bairdii</w:t>
      </w:r>
      <w:proofErr w:type="spellEnd"/>
      <w:r w:rsidRPr="00952FDF">
        <w:rPr>
          <w:iCs/>
        </w:rPr>
        <w:t>, t</w:t>
      </w:r>
      <w:r w:rsidRPr="00952FDF">
        <w:rPr>
          <w:bCs/>
        </w:rPr>
        <w:t>urquoise darter</w:t>
      </w:r>
      <w:r w:rsidRPr="00952FDF">
        <w:rPr>
          <w:b/>
          <w:bCs/>
        </w:rPr>
        <w:t xml:space="preserve"> </w:t>
      </w:r>
      <w:proofErr w:type="spellStart"/>
      <w:r w:rsidRPr="00952FDF">
        <w:rPr>
          <w:i/>
          <w:iCs/>
        </w:rPr>
        <w:t>Etheostoma</w:t>
      </w:r>
      <w:proofErr w:type="spellEnd"/>
      <w:r w:rsidRPr="00952FDF">
        <w:rPr>
          <w:i/>
          <w:iCs/>
        </w:rPr>
        <w:t xml:space="preserve"> </w:t>
      </w:r>
      <w:proofErr w:type="spellStart"/>
      <w:r w:rsidRPr="00952FDF">
        <w:rPr>
          <w:i/>
          <w:iCs/>
        </w:rPr>
        <w:t>inscriptum</w:t>
      </w:r>
      <w:proofErr w:type="spellEnd"/>
      <w:r w:rsidRPr="00952FDF">
        <w:rPr>
          <w:i/>
          <w:iCs/>
        </w:rPr>
        <w:t xml:space="preserve">, </w:t>
      </w:r>
      <w:proofErr w:type="spellStart"/>
      <w:r w:rsidRPr="00952FDF">
        <w:rPr>
          <w:bCs/>
        </w:rPr>
        <w:t>seagreen</w:t>
      </w:r>
      <w:proofErr w:type="spellEnd"/>
      <w:r w:rsidRPr="00952FDF">
        <w:rPr>
          <w:bCs/>
        </w:rPr>
        <w:t xml:space="preserve"> darter</w:t>
      </w:r>
      <w:r w:rsidRPr="00952FDF">
        <w:rPr>
          <w:b/>
          <w:bCs/>
        </w:rPr>
        <w:t xml:space="preserve"> </w:t>
      </w:r>
      <w:proofErr w:type="spellStart"/>
      <w:r w:rsidRPr="00952FDF">
        <w:rPr>
          <w:i/>
          <w:iCs/>
        </w:rPr>
        <w:t>Etheostoma</w:t>
      </w:r>
      <w:proofErr w:type="spellEnd"/>
      <w:r w:rsidRPr="00952FDF">
        <w:rPr>
          <w:i/>
          <w:iCs/>
        </w:rPr>
        <w:t xml:space="preserve"> </w:t>
      </w:r>
      <w:proofErr w:type="spellStart"/>
      <w:r w:rsidRPr="00952FDF">
        <w:rPr>
          <w:i/>
          <w:iCs/>
        </w:rPr>
        <w:t>thalassinum</w:t>
      </w:r>
      <w:proofErr w:type="spellEnd"/>
      <w:r w:rsidRPr="006D1AB7">
        <w:rPr>
          <w:iCs/>
        </w:rPr>
        <w:t>,</w:t>
      </w:r>
      <w:r w:rsidRPr="00952FDF">
        <w:rPr>
          <w:i/>
          <w:iCs/>
        </w:rPr>
        <w:t xml:space="preserve"> </w:t>
      </w:r>
      <w:r w:rsidRPr="00952FDF">
        <w:rPr>
          <w:bCs/>
        </w:rPr>
        <w:t>snail bullhead</w:t>
      </w:r>
      <w:r w:rsidRPr="00952FDF">
        <w:rPr>
          <w:b/>
          <w:bCs/>
        </w:rPr>
        <w:t xml:space="preserve"> </w:t>
      </w:r>
      <w:proofErr w:type="spellStart"/>
      <w:r w:rsidRPr="00952FDF">
        <w:rPr>
          <w:i/>
          <w:iCs/>
        </w:rPr>
        <w:t>Ameiurus</w:t>
      </w:r>
      <w:proofErr w:type="spellEnd"/>
      <w:r w:rsidRPr="00952FDF">
        <w:rPr>
          <w:i/>
          <w:iCs/>
        </w:rPr>
        <w:t xml:space="preserve"> </w:t>
      </w:r>
      <w:proofErr w:type="spellStart"/>
      <w:r w:rsidRPr="00952FDF">
        <w:rPr>
          <w:i/>
          <w:iCs/>
        </w:rPr>
        <w:t>brunneus</w:t>
      </w:r>
      <w:proofErr w:type="spellEnd"/>
      <w:r w:rsidRPr="00952FDF">
        <w:rPr>
          <w:i/>
          <w:iCs/>
        </w:rPr>
        <w:t xml:space="preserve">, </w:t>
      </w:r>
      <w:r w:rsidRPr="00952FDF">
        <w:rPr>
          <w:iCs/>
        </w:rPr>
        <w:t>redeye bass</w:t>
      </w:r>
      <w:r w:rsidRPr="00952FDF">
        <w:rPr>
          <w:i/>
          <w:iCs/>
        </w:rPr>
        <w:t xml:space="preserve"> </w:t>
      </w:r>
      <w:proofErr w:type="spellStart"/>
      <w:r w:rsidRPr="00952FDF">
        <w:rPr>
          <w:i/>
          <w:iCs/>
        </w:rPr>
        <w:t>Micropterus</w:t>
      </w:r>
      <w:proofErr w:type="spellEnd"/>
      <w:r w:rsidRPr="00952FDF">
        <w:rPr>
          <w:i/>
          <w:iCs/>
        </w:rPr>
        <w:t xml:space="preserve"> </w:t>
      </w:r>
      <w:proofErr w:type="spellStart"/>
      <w:r w:rsidRPr="00952FDF">
        <w:rPr>
          <w:i/>
          <w:iCs/>
        </w:rPr>
        <w:t>coosae</w:t>
      </w:r>
      <w:proofErr w:type="spellEnd"/>
      <w:r w:rsidRPr="00952FDF">
        <w:rPr>
          <w:i/>
          <w:iCs/>
        </w:rPr>
        <w:t xml:space="preserve">, </w:t>
      </w:r>
      <w:r w:rsidRPr="00952FDF">
        <w:rPr>
          <w:iCs/>
        </w:rPr>
        <w:t>and</w:t>
      </w:r>
      <w:r w:rsidRPr="00952FDF">
        <w:rPr>
          <w:i/>
          <w:iCs/>
        </w:rPr>
        <w:t xml:space="preserve"> </w:t>
      </w:r>
      <w:r w:rsidRPr="00952FDF">
        <w:rPr>
          <w:bCs/>
        </w:rPr>
        <w:t>flat bullhead</w:t>
      </w:r>
      <w:r w:rsidRPr="00952FDF">
        <w:rPr>
          <w:b/>
          <w:bCs/>
        </w:rPr>
        <w:t xml:space="preserve"> </w:t>
      </w:r>
      <w:proofErr w:type="spellStart"/>
      <w:r w:rsidRPr="00952FDF">
        <w:rPr>
          <w:i/>
          <w:iCs/>
        </w:rPr>
        <w:t>Ameiurus</w:t>
      </w:r>
      <w:proofErr w:type="spellEnd"/>
      <w:r w:rsidRPr="00952FDF">
        <w:rPr>
          <w:i/>
          <w:iCs/>
        </w:rPr>
        <w:t xml:space="preserve"> </w:t>
      </w:r>
      <w:proofErr w:type="spellStart"/>
      <w:r w:rsidRPr="00952FDF">
        <w:rPr>
          <w:i/>
          <w:iCs/>
        </w:rPr>
        <w:t>platycephalus</w:t>
      </w:r>
      <w:proofErr w:type="spellEnd"/>
      <w:r w:rsidRPr="00952FDF">
        <w:rPr>
          <w:i/>
          <w:iCs/>
        </w:rPr>
        <w:t>.</w:t>
      </w:r>
    </w:p>
    <w:p w:rsidR="00093764" w:rsidRPr="00AE61B2" w:rsidRDefault="00093764" w:rsidP="00CD3B73">
      <w:pPr>
        <w:autoSpaceDE w:val="0"/>
        <w:autoSpaceDN w:val="0"/>
        <w:adjustRightInd w:val="0"/>
        <w:ind w:left="432"/>
        <w:jc w:val="both"/>
        <w:rPr>
          <w:i/>
          <w:iCs/>
          <w:sz w:val="20"/>
          <w:szCs w:val="20"/>
        </w:rPr>
      </w:pPr>
    </w:p>
    <w:p w:rsidR="00093764" w:rsidRPr="00952FDF" w:rsidRDefault="0016170B" w:rsidP="00CD3B73">
      <w:pPr>
        <w:autoSpaceDE w:val="0"/>
        <w:autoSpaceDN w:val="0"/>
        <w:adjustRightInd w:val="0"/>
        <w:ind w:left="432"/>
        <w:jc w:val="both"/>
      </w:pPr>
      <w:r w:rsidRPr="00952FDF">
        <w:t xml:space="preserve">The </w:t>
      </w:r>
      <w:proofErr w:type="spellStart"/>
      <w:r w:rsidRPr="00952FDF">
        <w:t>Ephemeroptera</w:t>
      </w:r>
      <w:proofErr w:type="spellEnd"/>
      <w:r w:rsidRPr="00952FDF">
        <w:t xml:space="preserve">, </w:t>
      </w:r>
      <w:proofErr w:type="spellStart"/>
      <w:r w:rsidRPr="00952FDF">
        <w:t>Plecoptera</w:t>
      </w:r>
      <w:proofErr w:type="spellEnd"/>
      <w:r w:rsidRPr="00952FDF">
        <w:t xml:space="preserve">, and </w:t>
      </w:r>
      <w:proofErr w:type="spellStart"/>
      <w:r w:rsidRPr="00952FDF">
        <w:t>Trichoptera</w:t>
      </w:r>
      <w:proofErr w:type="spellEnd"/>
      <w:r w:rsidRPr="00952FDF">
        <w:t xml:space="preserve"> (EPT; mayfly, stonefly, and </w:t>
      </w:r>
      <w:proofErr w:type="spellStart"/>
      <w:r w:rsidRPr="00952FDF">
        <w:t>caddisfly</w:t>
      </w:r>
      <w:proofErr w:type="spellEnd"/>
      <w:r w:rsidRPr="00952FDF">
        <w:t xml:space="preserve">, respectively) faunas of the </w:t>
      </w:r>
      <w:proofErr w:type="spellStart"/>
      <w:r w:rsidRPr="00952FDF">
        <w:t>Jocassee</w:t>
      </w:r>
      <w:proofErr w:type="spellEnd"/>
      <w:r w:rsidRPr="00952FDF">
        <w:t xml:space="preserve"> Gorges are rich in species, including many endemic species. At least 32 species of aquatic insects in the </w:t>
      </w:r>
      <w:proofErr w:type="spellStart"/>
      <w:r w:rsidRPr="00952FDF">
        <w:t>Jocassee</w:t>
      </w:r>
      <w:proofErr w:type="spellEnd"/>
      <w:r w:rsidRPr="00952FDF">
        <w:t xml:space="preserve"> Gorges are rarely documented elsewhere (Morse et al., 1989). </w:t>
      </w:r>
      <w:r>
        <w:t>T</w:t>
      </w:r>
      <w:r w:rsidRPr="00952FDF">
        <w:t xml:space="preserve">here are 114 species of </w:t>
      </w:r>
      <w:proofErr w:type="spellStart"/>
      <w:r w:rsidRPr="00952FDF">
        <w:t>caddisflies</w:t>
      </w:r>
      <w:proofErr w:type="spellEnd"/>
      <w:r w:rsidRPr="00952FDF">
        <w:t xml:space="preserve"> that have been identified in the Lake </w:t>
      </w:r>
      <w:proofErr w:type="spellStart"/>
      <w:r w:rsidRPr="00952FDF">
        <w:t>Jocassee</w:t>
      </w:r>
      <w:proofErr w:type="spellEnd"/>
      <w:r w:rsidRPr="00952FDF">
        <w:t xml:space="preserve"> watershed. Of these five species are found only on </w:t>
      </w:r>
      <w:proofErr w:type="spellStart"/>
      <w:r w:rsidRPr="00952FDF">
        <w:t>Jocassee</w:t>
      </w:r>
      <w:proofErr w:type="spellEnd"/>
      <w:r w:rsidRPr="00952FDF">
        <w:t xml:space="preserve"> Gorges property (Floyd et al. 1997).</w:t>
      </w:r>
      <w:r>
        <w:t xml:space="preserve">  </w:t>
      </w:r>
      <w:r w:rsidRPr="00952FDF">
        <w:t xml:space="preserve">Restoration and maintenance of stream habitat for brook trout is expected to benefit these invertebrates.  </w:t>
      </w:r>
      <w:r w:rsidR="00FC2212">
        <w:t>S</w:t>
      </w:r>
      <w:r w:rsidRPr="00952FDF">
        <w:t>tudies on King Creek, S.C. indicated aquatic i</w:t>
      </w:r>
      <w:r>
        <w:t xml:space="preserve">nvertebrates increased </w:t>
      </w:r>
      <w:r w:rsidRPr="00952FDF">
        <w:t>50% numerically after brook trout habitat restoration efforts</w:t>
      </w:r>
      <w:r w:rsidR="00FC2212">
        <w:t xml:space="preserve">, while richness remained at high levels </w:t>
      </w:r>
      <w:r>
        <w:t>(English and Pike 2007).</w:t>
      </w:r>
    </w:p>
    <w:p w:rsidR="00093764" w:rsidRPr="00AE61B2" w:rsidRDefault="00093764" w:rsidP="00CD3B73">
      <w:pPr>
        <w:autoSpaceDE w:val="0"/>
        <w:autoSpaceDN w:val="0"/>
        <w:adjustRightInd w:val="0"/>
        <w:ind w:left="432" w:right="560"/>
        <w:jc w:val="both"/>
        <w:rPr>
          <w:bCs/>
          <w:sz w:val="20"/>
          <w:szCs w:val="20"/>
        </w:rPr>
      </w:pPr>
    </w:p>
    <w:p w:rsidR="003A771F" w:rsidRPr="00952FDF" w:rsidRDefault="0016170B" w:rsidP="0016170B">
      <w:pPr>
        <w:autoSpaceDE w:val="0"/>
        <w:autoSpaceDN w:val="0"/>
        <w:adjustRightInd w:val="0"/>
        <w:ind w:left="432"/>
        <w:jc w:val="both"/>
        <w:rPr>
          <w:bCs/>
        </w:rPr>
      </w:pPr>
      <w:proofErr w:type="spellStart"/>
      <w:r w:rsidRPr="00952FDF">
        <w:rPr>
          <w:bCs/>
        </w:rPr>
        <w:t>Eastatoe</w:t>
      </w:r>
      <w:proofErr w:type="spellEnd"/>
      <w:r w:rsidRPr="00952FDF">
        <w:rPr>
          <w:bCs/>
        </w:rPr>
        <w:t xml:space="preserve"> Heritage Preserve</w:t>
      </w:r>
      <w:r w:rsidR="00FC2212">
        <w:rPr>
          <w:bCs/>
        </w:rPr>
        <w:t xml:space="preserve">, </w:t>
      </w:r>
      <w:r w:rsidRPr="00952FDF">
        <w:rPr>
          <w:bCs/>
        </w:rPr>
        <w:t xml:space="preserve">located in the center of the </w:t>
      </w:r>
      <w:proofErr w:type="spellStart"/>
      <w:r w:rsidRPr="00952FDF">
        <w:rPr>
          <w:bCs/>
        </w:rPr>
        <w:t>Jocassee</w:t>
      </w:r>
      <w:proofErr w:type="spellEnd"/>
      <w:r w:rsidRPr="00952FDF">
        <w:rPr>
          <w:bCs/>
        </w:rPr>
        <w:t xml:space="preserve"> Gorges property</w:t>
      </w:r>
      <w:r w:rsidR="00FC2212">
        <w:rPr>
          <w:bCs/>
        </w:rPr>
        <w:t>, harbors t</w:t>
      </w:r>
      <w:r w:rsidRPr="00952FDF">
        <w:t xml:space="preserve">hree species of rare ferns. </w:t>
      </w:r>
      <w:r w:rsidR="00FC2212">
        <w:t>T</w:t>
      </w:r>
      <w:r w:rsidRPr="00952FDF">
        <w:t xml:space="preserve">he </w:t>
      </w:r>
      <w:proofErr w:type="spellStart"/>
      <w:r w:rsidRPr="00952FDF">
        <w:t>Tunbridge</w:t>
      </w:r>
      <w:proofErr w:type="spellEnd"/>
      <w:r w:rsidRPr="00952FDF">
        <w:t xml:space="preserve"> Fern (</w:t>
      </w:r>
      <w:proofErr w:type="spellStart"/>
      <w:r w:rsidRPr="00952FDF">
        <w:rPr>
          <w:i/>
          <w:iCs/>
        </w:rPr>
        <w:t>Hymenophyllum</w:t>
      </w:r>
      <w:proofErr w:type="spellEnd"/>
      <w:r w:rsidRPr="00952FDF">
        <w:rPr>
          <w:i/>
          <w:iCs/>
        </w:rPr>
        <w:t xml:space="preserve"> </w:t>
      </w:r>
      <w:proofErr w:type="spellStart"/>
      <w:r w:rsidRPr="00952FDF">
        <w:rPr>
          <w:i/>
          <w:iCs/>
        </w:rPr>
        <w:t>tumbridgense</w:t>
      </w:r>
      <w:proofErr w:type="spellEnd"/>
      <w:r w:rsidRPr="00952FDF">
        <w:t xml:space="preserve">), exists nowhere else in North America.  Management of substantial riparian buffers on the property will benefit rare species such as the </w:t>
      </w:r>
      <w:proofErr w:type="spellStart"/>
      <w:r w:rsidRPr="00952FDF">
        <w:t>Tunbridge</w:t>
      </w:r>
      <w:proofErr w:type="spellEnd"/>
      <w:r w:rsidRPr="00952FDF">
        <w:t xml:space="preserve"> Fern and help maintain pristine water quality for brook trout.</w:t>
      </w:r>
    </w:p>
    <w:p w:rsidR="000E3727" w:rsidRPr="00AE61B2" w:rsidRDefault="000E3727" w:rsidP="00A05959">
      <w:pPr>
        <w:autoSpaceDE w:val="0"/>
        <w:autoSpaceDN w:val="0"/>
        <w:adjustRightInd w:val="0"/>
        <w:ind w:right="560"/>
        <w:rPr>
          <w:b/>
          <w:bCs/>
          <w:sz w:val="20"/>
          <w:szCs w:val="20"/>
        </w:rPr>
      </w:pPr>
    </w:p>
    <w:p w:rsidR="00A05959" w:rsidRPr="00952FDF" w:rsidRDefault="00A05959" w:rsidP="00A73988">
      <w:pPr>
        <w:tabs>
          <w:tab w:val="left" w:pos="720"/>
        </w:tabs>
        <w:autoSpaceDE w:val="0"/>
        <w:autoSpaceDN w:val="0"/>
        <w:adjustRightInd w:val="0"/>
        <w:spacing w:after="120"/>
        <w:ind w:left="720" w:right="562" w:hanging="274"/>
      </w:pPr>
      <w:r w:rsidRPr="00952FDF">
        <w:rPr>
          <w:b/>
          <w:bCs/>
        </w:rPr>
        <w:t xml:space="preserve">C. Other Species of Economic Importance not </w:t>
      </w:r>
      <w:proofErr w:type="gramStart"/>
      <w:r w:rsidRPr="00952FDF">
        <w:rPr>
          <w:b/>
          <w:bCs/>
        </w:rPr>
        <w:t>Included</w:t>
      </w:r>
      <w:proofErr w:type="gramEnd"/>
      <w:r w:rsidRPr="00952FDF">
        <w:rPr>
          <w:b/>
          <w:bCs/>
        </w:rPr>
        <w:t xml:space="preserve"> Above: </w:t>
      </w:r>
    </w:p>
    <w:p w:rsidR="004755F3" w:rsidRPr="00952FDF" w:rsidRDefault="0016170B" w:rsidP="00CD3B73">
      <w:pPr>
        <w:autoSpaceDE w:val="0"/>
        <w:autoSpaceDN w:val="0"/>
        <w:adjustRightInd w:val="0"/>
        <w:ind w:left="432"/>
        <w:jc w:val="both"/>
        <w:rPr>
          <w:bCs/>
        </w:rPr>
      </w:pPr>
      <w:r w:rsidRPr="00952FDF">
        <w:rPr>
          <w:bCs/>
        </w:rPr>
        <w:t xml:space="preserve">Other economically </w:t>
      </w:r>
      <w:r>
        <w:rPr>
          <w:bCs/>
        </w:rPr>
        <w:t xml:space="preserve">important species </w:t>
      </w:r>
      <w:r w:rsidRPr="00952FDF">
        <w:rPr>
          <w:bCs/>
        </w:rPr>
        <w:t xml:space="preserve">include the native redeye bass, which provides a unique cool-water recreational fishery in reaches downstream of brook trout waters.  Wild populations of non-native trout occupying reaches downstream of restored streams will also benefit.  Trout fishing in S.C. has been documented to generate approximately 18 million dollars to the state’s economy (Southwick and Associates, 2001).  Other economically and recreationally important terrestrial species such as black bear, wild turkey, and whitetail deer should benefit from protective buffers along </w:t>
      </w:r>
      <w:proofErr w:type="spellStart"/>
      <w:r w:rsidRPr="00952FDF">
        <w:rPr>
          <w:bCs/>
        </w:rPr>
        <w:t>Jocassee</w:t>
      </w:r>
      <w:proofErr w:type="spellEnd"/>
      <w:r w:rsidRPr="00952FDF">
        <w:rPr>
          <w:bCs/>
        </w:rPr>
        <w:t xml:space="preserve"> Gorges </w:t>
      </w:r>
      <w:r w:rsidR="00D701DB">
        <w:rPr>
          <w:bCs/>
        </w:rPr>
        <w:t xml:space="preserve">brook trout </w:t>
      </w:r>
      <w:r w:rsidRPr="00952FDF">
        <w:rPr>
          <w:bCs/>
        </w:rPr>
        <w:t xml:space="preserve">streams.   </w:t>
      </w:r>
    </w:p>
    <w:p w:rsidR="00A05959" w:rsidRPr="00952FDF" w:rsidRDefault="00A05959" w:rsidP="00973681">
      <w:pPr>
        <w:autoSpaceDE w:val="0"/>
        <w:autoSpaceDN w:val="0"/>
        <w:adjustRightInd w:val="0"/>
        <w:spacing w:before="120" w:after="120"/>
        <w:ind w:left="720" w:hanging="274"/>
      </w:pPr>
      <w:r w:rsidRPr="00952FDF">
        <w:rPr>
          <w:b/>
          <w:bCs/>
        </w:rPr>
        <w:t xml:space="preserve">E. EBTJV Targeted Watershed: </w:t>
      </w:r>
    </w:p>
    <w:p w:rsidR="00093764" w:rsidRPr="00952FDF" w:rsidRDefault="0016170B" w:rsidP="00CD3B73">
      <w:pPr>
        <w:autoSpaceDE w:val="0"/>
        <w:autoSpaceDN w:val="0"/>
        <w:adjustRightInd w:val="0"/>
        <w:ind w:left="432"/>
        <w:jc w:val="both"/>
        <w:rPr>
          <w:bCs/>
        </w:rPr>
      </w:pPr>
      <w:r w:rsidRPr="00952FDF">
        <w:rPr>
          <w:bCs/>
        </w:rPr>
        <w:t xml:space="preserve">Southern Appalachian strain brook trout have been extirpated from the S.C portions of all EBTJV sub-basins (six-digit HUC’s) included in this project.  A priority focus will be placed on assessing and restoring streams in sub-basins </w:t>
      </w:r>
      <w:r w:rsidRPr="00952FDF">
        <w:rPr>
          <w:bCs/>
          <w:u w:val="single"/>
        </w:rPr>
        <w:t>450100</w:t>
      </w:r>
      <w:r w:rsidRPr="00952FDF">
        <w:rPr>
          <w:bCs/>
        </w:rPr>
        <w:t xml:space="preserve"> and </w:t>
      </w:r>
      <w:r w:rsidRPr="00952FDF">
        <w:rPr>
          <w:bCs/>
          <w:u w:val="single"/>
        </w:rPr>
        <w:t>450129</w:t>
      </w:r>
      <w:r w:rsidRPr="00952FDF">
        <w:rPr>
          <w:bCs/>
        </w:rPr>
        <w:t xml:space="preserve">.  HUC </w:t>
      </w:r>
      <w:r w:rsidRPr="00952FDF">
        <w:rPr>
          <w:bCs/>
          <w:u w:val="single"/>
        </w:rPr>
        <w:t>450100</w:t>
      </w:r>
      <w:r w:rsidRPr="00952FDF">
        <w:rPr>
          <w:bCs/>
        </w:rPr>
        <w:t xml:space="preserve"> (0.77) includes Devils Fork, Howard, </w:t>
      </w:r>
      <w:proofErr w:type="spellStart"/>
      <w:r w:rsidRPr="00952FDF">
        <w:rPr>
          <w:bCs/>
        </w:rPr>
        <w:t>Limberpole</w:t>
      </w:r>
      <w:proofErr w:type="spellEnd"/>
      <w:r w:rsidRPr="00952FDF">
        <w:rPr>
          <w:bCs/>
        </w:rPr>
        <w:t xml:space="preserve">, Corbin and Coley creeks and several tributaries to the Whitewater and Thompson River systems.  We believe we will have the opportunity to restore brook trout in over 20 miles of habitat in this HUC.  The Devils Fork basin in this HUC appears suitable for restoration to over 15 miles of brook trout habitat in </w:t>
      </w:r>
      <w:proofErr w:type="spellStart"/>
      <w:r w:rsidRPr="00952FDF">
        <w:rPr>
          <w:bCs/>
        </w:rPr>
        <w:t>Limberpole</w:t>
      </w:r>
      <w:proofErr w:type="spellEnd"/>
      <w:r w:rsidRPr="00952FDF">
        <w:rPr>
          <w:bCs/>
        </w:rPr>
        <w:t>, Howard and Corbin Creeks with connectivity in a larg</w:t>
      </w:r>
      <w:r w:rsidR="00D701DB">
        <w:rPr>
          <w:bCs/>
        </w:rPr>
        <w:t>e second and third order stream</w:t>
      </w:r>
      <w:r w:rsidRPr="00952FDF">
        <w:rPr>
          <w:bCs/>
        </w:rPr>
        <w:t xml:space="preserve">.  We will also </w:t>
      </w:r>
      <w:r w:rsidR="00D701DB">
        <w:rPr>
          <w:bCs/>
        </w:rPr>
        <w:t>prioritize</w:t>
      </w:r>
      <w:r w:rsidRPr="00952FDF">
        <w:rPr>
          <w:bCs/>
        </w:rPr>
        <w:t xml:space="preserve"> assessment and restoration work in HUC </w:t>
      </w:r>
      <w:r w:rsidRPr="00952FDF">
        <w:rPr>
          <w:bCs/>
          <w:u w:val="single"/>
        </w:rPr>
        <w:t>450129</w:t>
      </w:r>
      <w:r w:rsidRPr="00952FDF">
        <w:rPr>
          <w:bCs/>
        </w:rPr>
        <w:t xml:space="preserve"> (0.75), which includes Cane Creek and Bully Branch </w:t>
      </w:r>
      <w:r w:rsidR="00D701DB">
        <w:rPr>
          <w:bCs/>
        </w:rPr>
        <w:t xml:space="preserve">(6 mi brook trout habitat) </w:t>
      </w:r>
      <w:r w:rsidRPr="00952FDF">
        <w:rPr>
          <w:bCs/>
        </w:rPr>
        <w:t xml:space="preserve">area of </w:t>
      </w:r>
      <w:proofErr w:type="spellStart"/>
      <w:r w:rsidRPr="00952FDF">
        <w:rPr>
          <w:bCs/>
        </w:rPr>
        <w:t>Jocassee</w:t>
      </w:r>
      <w:proofErr w:type="spellEnd"/>
      <w:r w:rsidRPr="00952FDF">
        <w:rPr>
          <w:bCs/>
        </w:rPr>
        <w:t xml:space="preserve"> Gorges.  This stream system </w:t>
      </w:r>
      <w:proofErr w:type="gramStart"/>
      <w:r w:rsidRPr="00952FDF">
        <w:rPr>
          <w:bCs/>
        </w:rPr>
        <w:t>lies</w:t>
      </w:r>
      <w:proofErr w:type="gramEnd"/>
      <w:r w:rsidRPr="00952FDF">
        <w:rPr>
          <w:bCs/>
        </w:rPr>
        <w:t xml:space="preserve"> 100% on SCDNR controlled property.  We will also assess potential brook trout habitat in HUC 45090 (0.16) during this project.  SCDNR has conducted in-depth stream sampling in this sub-basin (</w:t>
      </w:r>
      <w:proofErr w:type="spellStart"/>
      <w:r w:rsidRPr="00952FDF">
        <w:rPr>
          <w:bCs/>
        </w:rPr>
        <w:t>Eastatoe</w:t>
      </w:r>
      <w:proofErr w:type="spellEnd"/>
      <w:r w:rsidRPr="00952FDF">
        <w:rPr>
          <w:bCs/>
        </w:rPr>
        <w:t xml:space="preserve"> River drainage) in recent years and have found </w:t>
      </w:r>
      <w:r w:rsidRPr="00952FDF">
        <w:rPr>
          <w:bCs/>
        </w:rPr>
        <w:lastRenderedPageBreak/>
        <w:t xml:space="preserve">brook trout to be extirpated from the sub-basin.  </w:t>
      </w:r>
      <w:r w:rsidR="00D701DB">
        <w:rPr>
          <w:bCs/>
        </w:rPr>
        <w:t>T</w:t>
      </w:r>
      <w:r w:rsidRPr="00952FDF">
        <w:rPr>
          <w:bCs/>
        </w:rPr>
        <w:t xml:space="preserve">his HUC </w:t>
      </w:r>
      <w:r w:rsidR="00D701DB">
        <w:rPr>
          <w:bCs/>
        </w:rPr>
        <w:t xml:space="preserve">ranking </w:t>
      </w:r>
      <w:r w:rsidRPr="00952FDF">
        <w:rPr>
          <w:bCs/>
        </w:rPr>
        <w:t xml:space="preserve">(0.16) </w:t>
      </w:r>
      <w:r w:rsidR="00D701DB">
        <w:rPr>
          <w:bCs/>
        </w:rPr>
        <w:t>needs updating</w:t>
      </w:r>
      <w:r w:rsidRPr="00952FDF">
        <w:rPr>
          <w:bCs/>
        </w:rPr>
        <w:t xml:space="preserve">.  The </w:t>
      </w:r>
      <w:proofErr w:type="spellStart"/>
      <w:r w:rsidRPr="00952FDF">
        <w:rPr>
          <w:bCs/>
        </w:rPr>
        <w:t>Eastatoe</w:t>
      </w:r>
      <w:proofErr w:type="spellEnd"/>
      <w:r w:rsidRPr="00952FDF">
        <w:rPr>
          <w:bCs/>
        </w:rPr>
        <w:t xml:space="preserve"> River is a large stream system which we believe with restoration efforts over time could potentially provide approximately 25 miles of high quality brook trout habitat with connectivity in a large stream.  We will also assess and may propose restoration in one stream system in HUC 45084 during (0.19) this project.  Again, brook trout have been extirpated from this HUC largely due to impoundment of 7,500 acre Lake </w:t>
      </w:r>
      <w:proofErr w:type="spellStart"/>
      <w:r w:rsidRPr="00952FDF">
        <w:rPr>
          <w:bCs/>
        </w:rPr>
        <w:t>Jocassee</w:t>
      </w:r>
      <w:proofErr w:type="spellEnd"/>
      <w:r w:rsidRPr="00952FDF">
        <w:rPr>
          <w:bCs/>
        </w:rPr>
        <w:t xml:space="preserve">.  We believe this HUC’s restoration score </w:t>
      </w:r>
      <w:r w:rsidR="00D701DB">
        <w:rPr>
          <w:bCs/>
        </w:rPr>
        <w:t xml:space="preserve">should also be re-evaluated.  </w:t>
      </w:r>
    </w:p>
    <w:p w:rsidR="00093764" w:rsidRPr="00AE61B2" w:rsidRDefault="00093764" w:rsidP="00A05959">
      <w:pPr>
        <w:autoSpaceDE w:val="0"/>
        <w:autoSpaceDN w:val="0"/>
        <w:adjustRightInd w:val="0"/>
        <w:rPr>
          <w:b/>
          <w:bCs/>
          <w:sz w:val="20"/>
          <w:szCs w:val="20"/>
        </w:rPr>
      </w:pPr>
    </w:p>
    <w:p w:rsidR="00A05959" w:rsidRPr="00952FDF" w:rsidRDefault="00A05959" w:rsidP="00D701DB">
      <w:pPr>
        <w:autoSpaceDE w:val="0"/>
        <w:autoSpaceDN w:val="0"/>
        <w:adjustRightInd w:val="0"/>
        <w:spacing w:after="120"/>
        <w:ind w:left="720" w:hanging="274"/>
      </w:pPr>
      <w:r w:rsidRPr="00952FDF">
        <w:rPr>
          <w:b/>
          <w:bCs/>
        </w:rPr>
        <w:t xml:space="preserve">F. Habitat Connectivity and Enhancing Population Mobility: </w:t>
      </w:r>
    </w:p>
    <w:p w:rsidR="00E706F3" w:rsidRPr="00952FDF" w:rsidRDefault="0016170B" w:rsidP="00CD3B73">
      <w:pPr>
        <w:autoSpaceDE w:val="0"/>
        <w:autoSpaceDN w:val="0"/>
        <w:adjustRightInd w:val="0"/>
        <w:ind w:left="432"/>
        <w:jc w:val="both"/>
        <w:rPr>
          <w:b/>
          <w:bCs/>
        </w:rPr>
      </w:pPr>
      <w:r w:rsidRPr="00952FDF">
        <w:rPr>
          <w:bCs/>
        </w:rPr>
        <w:t xml:space="preserve">Please see comments above.  Based on rather extensive sampling across the 43,000 acre </w:t>
      </w:r>
      <w:proofErr w:type="spellStart"/>
      <w:r w:rsidRPr="00952FDF">
        <w:rPr>
          <w:bCs/>
        </w:rPr>
        <w:t>Jocassee</w:t>
      </w:r>
      <w:proofErr w:type="spellEnd"/>
      <w:r w:rsidRPr="00952FDF">
        <w:rPr>
          <w:bCs/>
        </w:rPr>
        <w:t xml:space="preserve"> Gorges property we have found that brook trout are largely absent across the mountain property.  Only two populations totaling about 2 miles of habitat are known to occur.  Genetics sampling has determined that both populations are not the native genotype.  Pure southern Appalachian brook trout are completely </w:t>
      </w:r>
      <w:r w:rsidR="00FC2212">
        <w:rPr>
          <w:bCs/>
        </w:rPr>
        <w:t>extirpated</w:t>
      </w:r>
      <w:r w:rsidRPr="00952FDF">
        <w:rPr>
          <w:bCs/>
        </w:rPr>
        <w:t xml:space="preserve"> in the </w:t>
      </w:r>
      <w:proofErr w:type="spellStart"/>
      <w:r w:rsidRPr="00952FDF">
        <w:rPr>
          <w:bCs/>
        </w:rPr>
        <w:t>Jocassee</w:t>
      </w:r>
      <w:proofErr w:type="spellEnd"/>
      <w:r w:rsidRPr="00952FDF">
        <w:rPr>
          <w:bCs/>
        </w:rPr>
        <w:t xml:space="preserve"> Gorges.  We have the opportunity to restore brook trout in both headwater populations and in larger streams such as </w:t>
      </w:r>
      <w:proofErr w:type="spellStart"/>
      <w:r w:rsidRPr="00952FDF">
        <w:rPr>
          <w:bCs/>
        </w:rPr>
        <w:t>Eastatoe</w:t>
      </w:r>
      <w:proofErr w:type="spellEnd"/>
      <w:r w:rsidRPr="00952FDF">
        <w:rPr>
          <w:bCs/>
        </w:rPr>
        <w:t xml:space="preserve"> River, Devils Fork and Howard Creeks, and the Cane Creek system to name a few.  In at least two stream systems (Devils Fork and </w:t>
      </w:r>
      <w:proofErr w:type="spellStart"/>
      <w:r w:rsidRPr="00952FDF">
        <w:rPr>
          <w:bCs/>
        </w:rPr>
        <w:t>Eastatoe</w:t>
      </w:r>
      <w:proofErr w:type="spellEnd"/>
      <w:r w:rsidRPr="00952FDF">
        <w:rPr>
          <w:bCs/>
        </w:rPr>
        <w:t xml:space="preserve">) on </w:t>
      </w:r>
      <w:proofErr w:type="spellStart"/>
      <w:r w:rsidRPr="00952FDF">
        <w:rPr>
          <w:bCs/>
        </w:rPr>
        <w:t>Jocassee</w:t>
      </w:r>
      <w:proofErr w:type="spellEnd"/>
      <w:r w:rsidRPr="00952FDF">
        <w:rPr>
          <w:bCs/>
        </w:rPr>
        <w:t xml:space="preserve"> Gorges we believe the potential exists to connect over 15 miles of contiguous brook trout habitat (in each) through long-term restoration efforts.  In two other situations (Cane Creek and Laurel Fork) we see the potential to conduct restoration in streams which could result in over 5 miles of contiguous habitat for each.  In three of these four situations 100% of the watersheds are in public ownership.  In the case of </w:t>
      </w:r>
      <w:proofErr w:type="spellStart"/>
      <w:r w:rsidRPr="00952FDF">
        <w:rPr>
          <w:bCs/>
        </w:rPr>
        <w:t>Eastatoe</w:t>
      </w:r>
      <w:proofErr w:type="spellEnd"/>
      <w:r w:rsidRPr="00952FDF">
        <w:rPr>
          <w:bCs/>
        </w:rPr>
        <w:t xml:space="preserve"> over 95% of the watershed is in public ownership.  Also, many (approximately 12-14) headwater streams on </w:t>
      </w:r>
      <w:proofErr w:type="spellStart"/>
      <w:r w:rsidRPr="00952FDF">
        <w:rPr>
          <w:bCs/>
        </w:rPr>
        <w:t>Jocassee</w:t>
      </w:r>
      <w:proofErr w:type="spellEnd"/>
      <w:r w:rsidRPr="00952FDF">
        <w:rPr>
          <w:bCs/>
        </w:rPr>
        <w:t xml:space="preserve"> Gorges could provide from 1-5 miles of contiguous </w:t>
      </w:r>
      <w:proofErr w:type="spellStart"/>
      <w:r w:rsidRPr="00952FDF">
        <w:rPr>
          <w:bCs/>
        </w:rPr>
        <w:t>allopatric</w:t>
      </w:r>
      <w:proofErr w:type="spellEnd"/>
      <w:r w:rsidRPr="00952FDF">
        <w:rPr>
          <w:bCs/>
        </w:rPr>
        <w:t xml:space="preserve"> brook trout habitat once restored.  </w:t>
      </w:r>
    </w:p>
    <w:p w:rsidR="00E706F3" w:rsidRPr="00AE61B2" w:rsidRDefault="00E706F3" w:rsidP="00A05959">
      <w:pPr>
        <w:autoSpaceDE w:val="0"/>
        <w:autoSpaceDN w:val="0"/>
        <w:adjustRightInd w:val="0"/>
        <w:rPr>
          <w:b/>
          <w:bCs/>
          <w:sz w:val="20"/>
          <w:szCs w:val="20"/>
        </w:rPr>
      </w:pPr>
    </w:p>
    <w:p w:rsidR="00A05959" w:rsidRPr="00952FDF" w:rsidRDefault="00A05959" w:rsidP="00D701DB">
      <w:pPr>
        <w:autoSpaceDE w:val="0"/>
        <w:autoSpaceDN w:val="0"/>
        <w:adjustRightInd w:val="0"/>
        <w:spacing w:after="120"/>
        <w:ind w:left="720" w:hanging="274"/>
      </w:pPr>
      <w:r w:rsidRPr="00952FDF">
        <w:rPr>
          <w:b/>
          <w:bCs/>
        </w:rPr>
        <w:t xml:space="preserve">G. Management Assets: </w:t>
      </w:r>
    </w:p>
    <w:p w:rsidR="00C72FD2" w:rsidRPr="00952FDF" w:rsidRDefault="0016170B" w:rsidP="00CB0BA3">
      <w:pPr>
        <w:autoSpaceDE w:val="0"/>
        <w:autoSpaceDN w:val="0"/>
        <w:adjustRightInd w:val="0"/>
        <w:ind w:left="432"/>
        <w:jc w:val="both"/>
        <w:rPr>
          <w:bCs/>
        </w:rPr>
      </w:pPr>
      <w:r w:rsidRPr="00952FDF">
        <w:rPr>
          <w:bCs/>
        </w:rPr>
        <w:t xml:space="preserve">We firmly believe it is imperative to assess habitat on such a large area prior to </w:t>
      </w:r>
      <w:r>
        <w:rPr>
          <w:bCs/>
        </w:rPr>
        <w:t xml:space="preserve">initiating </w:t>
      </w:r>
      <w:r w:rsidRPr="00952FDF">
        <w:rPr>
          <w:bCs/>
        </w:rPr>
        <w:t xml:space="preserve">restoration efforts.  We have restored over 11 miles of brook trout recently.  These projects required a combination of removal of non-natives and habitat enhancement.  Through these experiences we learned how imperative planning is to successful brook trout restoration.  Monitoring data collected in the assessment phase will follow standard protocol.  Fish sampling will follow guidelines establish by the Southern Division of the American Fisheries Society’s Trout Committee and SCDNR’s standardized </w:t>
      </w:r>
      <w:proofErr w:type="spellStart"/>
      <w:r w:rsidRPr="00952FDF">
        <w:rPr>
          <w:bCs/>
        </w:rPr>
        <w:t>wadeable</w:t>
      </w:r>
      <w:proofErr w:type="spellEnd"/>
      <w:r w:rsidRPr="00952FDF">
        <w:rPr>
          <w:bCs/>
        </w:rPr>
        <w:t xml:space="preserve"> stream sampling protocol.  All in-stream habitat assessment and monitoring will follow the BVET standard procedure </w:t>
      </w:r>
      <w:r w:rsidR="00AE61B2">
        <w:rPr>
          <w:bCs/>
        </w:rPr>
        <w:t>(</w:t>
      </w:r>
      <w:proofErr w:type="spellStart"/>
      <w:r w:rsidRPr="00952FDF">
        <w:rPr>
          <w:bCs/>
        </w:rPr>
        <w:t>Dolloff</w:t>
      </w:r>
      <w:proofErr w:type="spellEnd"/>
      <w:r w:rsidRPr="00952FDF">
        <w:rPr>
          <w:bCs/>
        </w:rPr>
        <w:t xml:space="preserve"> et al. 1993).  All water quality sampling will follow standard </w:t>
      </w:r>
      <w:r w:rsidR="00AE61B2">
        <w:rPr>
          <w:bCs/>
        </w:rPr>
        <w:t>USGS and EPA techniques.</w:t>
      </w:r>
      <w:r w:rsidRPr="00952FDF">
        <w:rPr>
          <w:bCs/>
        </w:rPr>
        <w:t xml:space="preserve">  The assessment phase of this project will factor in habitat along with partner and EBTJV priorities to assure future restoration efforts are successful.  This information will be vital to implement an adaptive management approach for </w:t>
      </w:r>
      <w:proofErr w:type="spellStart"/>
      <w:r w:rsidRPr="00952FDF">
        <w:rPr>
          <w:bCs/>
        </w:rPr>
        <w:t>Jocassee</w:t>
      </w:r>
      <w:proofErr w:type="spellEnd"/>
      <w:r w:rsidRPr="00952FDF">
        <w:rPr>
          <w:bCs/>
        </w:rPr>
        <w:t xml:space="preserve"> Gorges brook trout restoration.  Brook trout restoration is an expensive endeavor.  Failure is not an option if EBTJV is to succeed.  A failed restoration demonstration project could result in a catastrophic loss of c</w:t>
      </w:r>
      <w:r w:rsidR="00AE61B2">
        <w:rPr>
          <w:bCs/>
        </w:rPr>
        <w:t>onstituent buy-in</w:t>
      </w:r>
      <w:r w:rsidRPr="00952FDF">
        <w:rPr>
          <w:bCs/>
        </w:rPr>
        <w:t xml:space="preserve">.  Our assessment will produce a science-based prioritized management plan for brook trout restoration on </w:t>
      </w:r>
      <w:proofErr w:type="spellStart"/>
      <w:r w:rsidRPr="00952FDF">
        <w:rPr>
          <w:bCs/>
        </w:rPr>
        <w:t>Jocassee</w:t>
      </w:r>
      <w:proofErr w:type="spellEnd"/>
      <w:r w:rsidRPr="00952FDF">
        <w:rPr>
          <w:bCs/>
        </w:rPr>
        <w:t xml:space="preserve"> Gorges.  Once that plan is completed we will begin implementation to restore 2-3 streams.</w:t>
      </w:r>
    </w:p>
    <w:p w:rsidR="00C72FD2" w:rsidRPr="00AE61B2" w:rsidRDefault="00C72FD2" w:rsidP="00C72FD2">
      <w:pPr>
        <w:autoSpaceDE w:val="0"/>
        <w:autoSpaceDN w:val="0"/>
        <w:adjustRightInd w:val="0"/>
        <w:ind w:left="360" w:hanging="360"/>
        <w:rPr>
          <w:bCs/>
          <w:sz w:val="20"/>
          <w:szCs w:val="20"/>
        </w:rPr>
      </w:pPr>
    </w:p>
    <w:p w:rsidR="00C72FD2" w:rsidRPr="00952FDF" w:rsidRDefault="0016170B" w:rsidP="00CB0BA3">
      <w:pPr>
        <w:autoSpaceDE w:val="0"/>
        <w:autoSpaceDN w:val="0"/>
        <w:adjustRightInd w:val="0"/>
        <w:ind w:left="432"/>
        <w:jc w:val="both"/>
        <w:rPr>
          <w:bCs/>
        </w:rPr>
      </w:pPr>
      <w:r w:rsidRPr="00952FDF">
        <w:rPr>
          <w:bCs/>
        </w:rPr>
        <w:t xml:space="preserve">All streams on the </w:t>
      </w:r>
      <w:proofErr w:type="spellStart"/>
      <w:r w:rsidRPr="00952FDF">
        <w:rPr>
          <w:bCs/>
        </w:rPr>
        <w:t>Jocassee</w:t>
      </w:r>
      <w:proofErr w:type="spellEnd"/>
      <w:r w:rsidRPr="00952FDF">
        <w:rPr>
          <w:bCs/>
        </w:rPr>
        <w:t xml:space="preserve"> Gorges property are in the SCDNR’s Wildlife Management Area Program and are open year round for public fishing</w:t>
      </w:r>
      <w:r w:rsidR="00AE61B2">
        <w:rPr>
          <w:bCs/>
        </w:rPr>
        <w:t xml:space="preserve"> with a state license</w:t>
      </w:r>
      <w:r w:rsidRPr="00952FDF">
        <w:rPr>
          <w:bCs/>
        </w:rPr>
        <w:t xml:space="preserve">.  </w:t>
      </w:r>
      <w:proofErr w:type="spellStart"/>
      <w:r w:rsidRPr="00952FDF">
        <w:rPr>
          <w:bCs/>
        </w:rPr>
        <w:t>Jocassee</w:t>
      </w:r>
      <w:proofErr w:type="spellEnd"/>
      <w:r w:rsidRPr="00952FDF">
        <w:rPr>
          <w:bCs/>
        </w:rPr>
        <w:t xml:space="preserve"> Gorges public access roads afford reasonable angling access to all streams.</w:t>
      </w:r>
    </w:p>
    <w:p w:rsidR="00C72FD2" w:rsidRPr="00AE61B2" w:rsidRDefault="00C72FD2" w:rsidP="00C72FD2">
      <w:pPr>
        <w:autoSpaceDE w:val="0"/>
        <w:autoSpaceDN w:val="0"/>
        <w:adjustRightInd w:val="0"/>
        <w:ind w:left="360" w:hanging="360"/>
        <w:rPr>
          <w:bCs/>
          <w:sz w:val="20"/>
          <w:szCs w:val="20"/>
        </w:rPr>
      </w:pPr>
    </w:p>
    <w:p w:rsidR="00640907" w:rsidRPr="00952FDF" w:rsidRDefault="0016170B" w:rsidP="00CB0BA3">
      <w:pPr>
        <w:autoSpaceDE w:val="0"/>
        <w:autoSpaceDN w:val="0"/>
        <w:adjustRightInd w:val="0"/>
        <w:ind w:left="432"/>
        <w:jc w:val="both"/>
        <w:rPr>
          <w:bCs/>
        </w:rPr>
      </w:pPr>
      <w:r w:rsidRPr="00952FDF">
        <w:rPr>
          <w:bCs/>
        </w:rPr>
        <w:t xml:space="preserve">We are confident we can restore self-sustaining fishable populations of brook trout to many streams on the </w:t>
      </w:r>
      <w:proofErr w:type="spellStart"/>
      <w:r w:rsidRPr="00952FDF">
        <w:rPr>
          <w:bCs/>
        </w:rPr>
        <w:t>Jocassee</w:t>
      </w:r>
      <w:proofErr w:type="spellEnd"/>
      <w:r w:rsidRPr="00952FDF">
        <w:rPr>
          <w:bCs/>
        </w:rPr>
        <w:t xml:space="preserve"> Gorges property.  To date we have successfully restored four eastern brook trout streams in S.C.  All restorations were successful and all streams are now open to public fishing.  We attribute our success to effective planning similar to the level of planning we propose in this project.</w:t>
      </w:r>
    </w:p>
    <w:p w:rsidR="005F7CEF" w:rsidRPr="00AE61B2" w:rsidRDefault="005F7CEF" w:rsidP="00640907">
      <w:pPr>
        <w:autoSpaceDE w:val="0"/>
        <w:autoSpaceDN w:val="0"/>
        <w:adjustRightInd w:val="0"/>
        <w:rPr>
          <w:bCs/>
          <w:sz w:val="20"/>
          <w:szCs w:val="20"/>
        </w:rPr>
      </w:pPr>
      <w:r w:rsidRPr="00AE61B2">
        <w:rPr>
          <w:bCs/>
          <w:sz w:val="20"/>
          <w:szCs w:val="20"/>
        </w:rPr>
        <w:lastRenderedPageBreak/>
        <w:t xml:space="preserve"> </w:t>
      </w:r>
    </w:p>
    <w:p w:rsidR="00A05959" w:rsidRPr="00952FDF" w:rsidRDefault="00A05959" w:rsidP="00AE61B2">
      <w:pPr>
        <w:autoSpaceDE w:val="0"/>
        <w:autoSpaceDN w:val="0"/>
        <w:adjustRightInd w:val="0"/>
        <w:spacing w:after="120"/>
        <w:ind w:left="720" w:hanging="274"/>
      </w:pPr>
      <w:r w:rsidRPr="00952FDF">
        <w:rPr>
          <w:b/>
          <w:bCs/>
        </w:rPr>
        <w:t xml:space="preserve">H. Supporting Documentation and Management Plans: </w:t>
      </w:r>
    </w:p>
    <w:p w:rsidR="00163B26" w:rsidRPr="00952FDF" w:rsidRDefault="00163B26" w:rsidP="00AE61B2">
      <w:pPr>
        <w:autoSpaceDE w:val="0"/>
        <w:autoSpaceDN w:val="0"/>
        <w:adjustRightInd w:val="0"/>
        <w:spacing w:after="120"/>
        <w:ind w:left="432" w:hanging="360"/>
      </w:pPr>
      <w:r w:rsidRPr="00952FDF">
        <w:rPr>
          <w:u w:val="single"/>
        </w:rPr>
        <w:t>Literature Cited</w:t>
      </w:r>
      <w:r w:rsidRPr="00952FDF">
        <w:t>:</w:t>
      </w:r>
      <w:r w:rsidR="0016170B">
        <w:t xml:space="preserve">  </w:t>
      </w:r>
    </w:p>
    <w:p w:rsidR="00C85BE5" w:rsidRPr="00952FDF" w:rsidRDefault="00FB1413" w:rsidP="00AE61B2">
      <w:pPr>
        <w:autoSpaceDE w:val="0"/>
        <w:autoSpaceDN w:val="0"/>
        <w:adjustRightInd w:val="0"/>
        <w:ind w:left="432" w:hanging="360"/>
        <w:jc w:val="both"/>
        <w:rPr>
          <w:color w:val="000000"/>
        </w:rPr>
      </w:pPr>
      <w:proofErr w:type="spellStart"/>
      <w:proofErr w:type="gramStart"/>
      <w:r w:rsidRPr="00952FDF">
        <w:rPr>
          <w:color w:val="000000"/>
        </w:rPr>
        <w:t>Dolloff</w:t>
      </w:r>
      <w:proofErr w:type="spellEnd"/>
      <w:r w:rsidRPr="00952FDF">
        <w:rPr>
          <w:color w:val="000000"/>
        </w:rPr>
        <w:t xml:space="preserve">, C.A., D.G. </w:t>
      </w:r>
      <w:proofErr w:type="spellStart"/>
      <w:r w:rsidRPr="00952FDF">
        <w:rPr>
          <w:color w:val="000000"/>
        </w:rPr>
        <w:t>Hankin</w:t>
      </w:r>
      <w:proofErr w:type="spellEnd"/>
      <w:r w:rsidRPr="00952FDF">
        <w:rPr>
          <w:color w:val="000000"/>
        </w:rPr>
        <w:t>, and G.H. Reeves.</w:t>
      </w:r>
      <w:proofErr w:type="gramEnd"/>
      <w:r w:rsidRPr="00952FDF">
        <w:rPr>
          <w:color w:val="000000"/>
        </w:rPr>
        <w:t xml:space="preserve"> 1993. </w:t>
      </w:r>
      <w:proofErr w:type="spellStart"/>
      <w:r w:rsidRPr="00952FDF">
        <w:rPr>
          <w:color w:val="000000"/>
        </w:rPr>
        <w:t>Basinwide</w:t>
      </w:r>
      <w:proofErr w:type="spellEnd"/>
      <w:r w:rsidRPr="00952FDF">
        <w:rPr>
          <w:color w:val="000000"/>
        </w:rPr>
        <w:t xml:space="preserve"> estimation of habitat and fish populations in streams. </w:t>
      </w:r>
      <w:proofErr w:type="gramStart"/>
      <w:r w:rsidRPr="00952FDF">
        <w:rPr>
          <w:color w:val="000000"/>
        </w:rPr>
        <w:t>General Technical Report SE-83.</w:t>
      </w:r>
      <w:proofErr w:type="gramEnd"/>
      <w:r w:rsidRPr="00952FDF">
        <w:rPr>
          <w:color w:val="000000"/>
        </w:rPr>
        <w:t xml:space="preserve"> </w:t>
      </w:r>
      <w:proofErr w:type="gramStart"/>
      <w:r w:rsidRPr="00952FDF">
        <w:rPr>
          <w:color w:val="000000"/>
        </w:rPr>
        <w:t>Southeastern Forest Experiment Station, United States Forest Service, Asheville, N.C.</w:t>
      </w:r>
      <w:proofErr w:type="gramEnd"/>
      <w:r w:rsidR="006D1AB7">
        <w:rPr>
          <w:color w:val="000000"/>
        </w:rPr>
        <w:t xml:space="preserve">  </w:t>
      </w:r>
    </w:p>
    <w:p w:rsidR="006D1AB7" w:rsidRDefault="006D1AB7" w:rsidP="00AE61B2">
      <w:pPr>
        <w:pStyle w:val="NormalWeb"/>
        <w:spacing w:before="120" w:beforeAutospacing="0" w:after="120" w:afterAutospacing="0"/>
        <w:ind w:left="432" w:hanging="360"/>
        <w:jc w:val="both"/>
        <w:rPr>
          <w:sz w:val="22"/>
          <w:szCs w:val="22"/>
        </w:rPr>
      </w:pPr>
      <w:proofErr w:type="gramStart"/>
      <w:r>
        <w:rPr>
          <w:sz w:val="22"/>
          <w:szCs w:val="22"/>
        </w:rPr>
        <w:t>English, W.R. and J. W. Pike.</w:t>
      </w:r>
      <w:proofErr w:type="gramEnd"/>
      <w:r>
        <w:rPr>
          <w:sz w:val="22"/>
          <w:szCs w:val="22"/>
        </w:rPr>
        <w:t xml:space="preserve">  2007.  Short and long-term impacts of </w:t>
      </w:r>
      <w:proofErr w:type="spellStart"/>
      <w:r>
        <w:rPr>
          <w:sz w:val="22"/>
          <w:szCs w:val="22"/>
        </w:rPr>
        <w:t>antimycin</w:t>
      </w:r>
      <w:proofErr w:type="spellEnd"/>
      <w:r>
        <w:rPr>
          <w:sz w:val="22"/>
          <w:szCs w:val="22"/>
        </w:rPr>
        <w:t xml:space="preserve"> (</w:t>
      </w:r>
      <w:proofErr w:type="spellStart"/>
      <w:r>
        <w:rPr>
          <w:sz w:val="22"/>
          <w:szCs w:val="22"/>
        </w:rPr>
        <w:t>Fintrol</w:t>
      </w:r>
      <w:proofErr w:type="spellEnd"/>
      <w:r>
        <w:rPr>
          <w:sz w:val="22"/>
          <w:szCs w:val="22"/>
        </w:rPr>
        <w:t xml:space="preserve">) on non-target organisms including:  benthic </w:t>
      </w:r>
      <w:proofErr w:type="spellStart"/>
      <w:r>
        <w:rPr>
          <w:sz w:val="22"/>
          <w:szCs w:val="22"/>
        </w:rPr>
        <w:t>macroinvertebrates</w:t>
      </w:r>
      <w:proofErr w:type="spellEnd"/>
      <w:r>
        <w:rPr>
          <w:sz w:val="22"/>
          <w:szCs w:val="22"/>
        </w:rPr>
        <w:t xml:space="preserve">, crayfish, salamanders, and </w:t>
      </w:r>
      <w:proofErr w:type="spellStart"/>
      <w:r>
        <w:rPr>
          <w:sz w:val="22"/>
          <w:szCs w:val="22"/>
        </w:rPr>
        <w:t>periphyton</w:t>
      </w:r>
      <w:proofErr w:type="spellEnd"/>
      <w:r>
        <w:rPr>
          <w:sz w:val="22"/>
          <w:szCs w:val="22"/>
        </w:rPr>
        <w:t xml:space="preserve">.  Clemson Univ. Study conducted under contract to SCDNR and USFS.  </w:t>
      </w:r>
    </w:p>
    <w:p w:rsidR="00FB64B8" w:rsidRPr="00952FDF" w:rsidRDefault="00FB64B8" w:rsidP="00AE61B2">
      <w:pPr>
        <w:pStyle w:val="NormalWeb"/>
        <w:spacing w:before="120" w:beforeAutospacing="0" w:after="120" w:afterAutospacing="0"/>
        <w:ind w:left="432" w:hanging="360"/>
        <w:jc w:val="both"/>
        <w:rPr>
          <w:sz w:val="22"/>
          <w:szCs w:val="22"/>
        </w:rPr>
      </w:pPr>
      <w:proofErr w:type="gramStart"/>
      <w:r w:rsidRPr="00952FDF">
        <w:rPr>
          <w:sz w:val="22"/>
          <w:szCs w:val="22"/>
        </w:rPr>
        <w:t>Floyd, M.A., J.C. Morse, and S.C. Harris.</w:t>
      </w:r>
      <w:proofErr w:type="gramEnd"/>
      <w:r w:rsidRPr="00952FDF">
        <w:rPr>
          <w:sz w:val="22"/>
          <w:szCs w:val="22"/>
        </w:rPr>
        <w:t xml:space="preserve"> 1997. Aquatic insects of Lak</w:t>
      </w:r>
      <w:r w:rsidR="00CB0BA3">
        <w:rPr>
          <w:sz w:val="22"/>
          <w:szCs w:val="22"/>
        </w:rPr>
        <w:t xml:space="preserve">e </w:t>
      </w:r>
      <w:proofErr w:type="spellStart"/>
      <w:r w:rsidR="00CB0BA3">
        <w:rPr>
          <w:sz w:val="22"/>
          <w:szCs w:val="22"/>
        </w:rPr>
        <w:t>Jocassee</w:t>
      </w:r>
      <w:proofErr w:type="spellEnd"/>
      <w:r w:rsidR="00CB0BA3">
        <w:rPr>
          <w:sz w:val="22"/>
          <w:szCs w:val="22"/>
        </w:rPr>
        <w:t xml:space="preserve"> Catchment, North and </w:t>
      </w:r>
      <w:r w:rsidRPr="00952FDF">
        <w:rPr>
          <w:sz w:val="22"/>
          <w:szCs w:val="22"/>
        </w:rPr>
        <w:t xml:space="preserve">South Carolina, part II: </w:t>
      </w:r>
      <w:proofErr w:type="spellStart"/>
      <w:r w:rsidRPr="00952FDF">
        <w:rPr>
          <w:sz w:val="22"/>
          <w:szCs w:val="22"/>
        </w:rPr>
        <w:t>caddisflies</w:t>
      </w:r>
      <w:proofErr w:type="spellEnd"/>
      <w:r w:rsidRPr="00952FDF">
        <w:rPr>
          <w:sz w:val="22"/>
          <w:szCs w:val="22"/>
        </w:rPr>
        <w:t xml:space="preserve"> (</w:t>
      </w:r>
      <w:proofErr w:type="spellStart"/>
      <w:r w:rsidRPr="00952FDF">
        <w:rPr>
          <w:sz w:val="22"/>
          <w:szCs w:val="22"/>
        </w:rPr>
        <w:t>Trichoptera</w:t>
      </w:r>
      <w:proofErr w:type="spellEnd"/>
      <w:r w:rsidRPr="00952FDF">
        <w:rPr>
          <w:sz w:val="22"/>
          <w:szCs w:val="22"/>
        </w:rPr>
        <w:t>) of six additional drainages, with a description of</w:t>
      </w:r>
      <w:r w:rsidR="00CB0BA3">
        <w:rPr>
          <w:sz w:val="22"/>
          <w:szCs w:val="22"/>
        </w:rPr>
        <w:t xml:space="preserve"> </w:t>
      </w:r>
      <w:r w:rsidRPr="00952FDF">
        <w:rPr>
          <w:sz w:val="22"/>
          <w:szCs w:val="22"/>
        </w:rPr>
        <w:t>a new species. Journal of the Elisha Mitchell Scientific Society 113(3): 133-142</w:t>
      </w:r>
      <w:r w:rsidR="00CB0BA3">
        <w:rPr>
          <w:sz w:val="22"/>
          <w:szCs w:val="22"/>
        </w:rPr>
        <w:t xml:space="preserve">.  </w:t>
      </w:r>
    </w:p>
    <w:p w:rsidR="00163B26" w:rsidRPr="00952FDF" w:rsidRDefault="00163B26" w:rsidP="00AE61B2">
      <w:pPr>
        <w:autoSpaceDE w:val="0"/>
        <w:autoSpaceDN w:val="0"/>
        <w:adjustRightInd w:val="0"/>
        <w:spacing w:before="120" w:after="120"/>
        <w:ind w:left="432" w:hanging="360"/>
        <w:jc w:val="both"/>
      </w:pPr>
      <w:proofErr w:type="spellStart"/>
      <w:r w:rsidRPr="00952FDF">
        <w:t>Geddings</w:t>
      </w:r>
      <w:proofErr w:type="spellEnd"/>
      <w:r w:rsidRPr="00952FDF">
        <w:t xml:space="preserve">, W.R. 1998.  </w:t>
      </w:r>
      <w:proofErr w:type="gramStart"/>
      <w:r w:rsidRPr="00952FDF">
        <w:t>Long Range Trout Management Plan for South Carolina.</w:t>
      </w:r>
      <w:proofErr w:type="gramEnd"/>
      <w:r w:rsidRPr="00952FDF">
        <w:t xml:space="preserve">  </w:t>
      </w:r>
      <w:proofErr w:type="gramStart"/>
      <w:r w:rsidRPr="00952FDF">
        <w:t>South Carolina</w:t>
      </w:r>
      <w:r w:rsidR="00CB0BA3">
        <w:t xml:space="preserve"> </w:t>
      </w:r>
      <w:r w:rsidRPr="00952FDF">
        <w:t>Department of Natural Resources (SCDNR).</w:t>
      </w:r>
      <w:proofErr w:type="gramEnd"/>
      <w:r w:rsidRPr="00952FDF">
        <w:t xml:space="preserve"> </w:t>
      </w:r>
      <w:proofErr w:type="gramStart"/>
      <w:r w:rsidRPr="00952FDF">
        <w:t>Division of Wildlife and Freshwater Fisheries.</w:t>
      </w:r>
      <w:proofErr w:type="gramEnd"/>
      <w:r w:rsidRPr="00952FDF">
        <w:t xml:space="preserve">  </w:t>
      </w:r>
      <w:proofErr w:type="spellStart"/>
      <w:r w:rsidRPr="00952FDF">
        <w:t>P.O.Box</w:t>
      </w:r>
      <w:proofErr w:type="spellEnd"/>
      <w:r w:rsidRPr="00952FDF">
        <w:t xml:space="preserve"> 167, Columbia, S.C.</w:t>
      </w:r>
    </w:p>
    <w:p w:rsidR="00C85BE5" w:rsidRPr="00952FDF" w:rsidRDefault="00FB1413" w:rsidP="00AE61B2">
      <w:pPr>
        <w:autoSpaceDE w:val="0"/>
        <w:autoSpaceDN w:val="0"/>
        <w:adjustRightInd w:val="0"/>
        <w:spacing w:before="120" w:after="120"/>
        <w:ind w:left="432" w:hanging="360"/>
        <w:jc w:val="both"/>
      </w:pPr>
      <w:proofErr w:type="spellStart"/>
      <w:r w:rsidRPr="00952FDF">
        <w:t>Guffey</w:t>
      </w:r>
      <w:proofErr w:type="spellEnd"/>
      <w:r w:rsidRPr="00952FDF">
        <w:t xml:space="preserve">, S. Z. 1993.  </w:t>
      </w:r>
      <w:proofErr w:type="spellStart"/>
      <w:proofErr w:type="gramStart"/>
      <w:r w:rsidRPr="00952FDF">
        <w:t>Allozyme</w:t>
      </w:r>
      <w:proofErr w:type="spellEnd"/>
      <w:r w:rsidRPr="00952FDF">
        <w:t xml:space="preserve"> Genetics of South Carolina Brook Trout Populations.</w:t>
      </w:r>
      <w:proofErr w:type="gramEnd"/>
      <w:r w:rsidRPr="00952FDF">
        <w:t xml:space="preserve">  Technical Report Prepared by University of Tennessee Genetics Lab, Knoxville, TN for the South Carolina Department of Natural Resources, P.O. Box 167, Columbia, S.C.</w:t>
      </w:r>
    </w:p>
    <w:p w:rsidR="00FB1413" w:rsidRPr="00952FDF" w:rsidRDefault="00FB1413" w:rsidP="00AE61B2">
      <w:pPr>
        <w:autoSpaceDE w:val="0"/>
        <w:autoSpaceDN w:val="0"/>
        <w:adjustRightInd w:val="0"/>
        <w:spacing w:before="120" w:after="120"/>
        <w:ind w:left="432" w:hanging="360"/>
        <w:jc w:val="both"/>
      </w:pPr>
      <w:r w:rsidRPr="00952FDF">
        <w:t xml:space="preserve">Habera, J. W. 1992.  </w:t>
      </w:r>
      <w:proofErr w:type="gramStart"/>
      <w:r w:rsidRPr="00952FDF">
        <w:t xml:space="preserve">Standardized Sampling Guidelines for </w:t>
      </w:r>
      <w:proofErr w:type="spellStart"/>
      <w:r w:rsidRPr="00952FDF">
        <w:t>Wadeable</w:t>
      </w:r>
      <w:proofErr w:type="spellEnd"/>
      <w:r w:rsidRPr="00952FDF">
        <w:t xml:space="preserve"> Trout Streams.</w:t>
      </w:r>
      <w:proofErr w:type="gramEnd"/>
      <w:r w:rsidRPr="00952FDF">
        <w:t xml:space="preserve">  </w:t>
      </w:r>
      <w:proofErr w:type="gramStart"/>
      <w:r w:rsidRPr="00952FDF">
        <w:t>Southern Division of American Fisheries Society - Trout Committee.</w:t>
      </w:r>
      <w:proofErr w:type="gramEnd"/>
      <w:r w:rsidRPr="00952FDF">
        <w:t xml:space="preserve">  </w:t>
      </w:r>
      <w:proofErr w:type="gramStart"/>
      <w:r w:rsidRPr="00952FDF">
        <w:t>12 pp.</w:t>
      </w:r>
      <w:proofErr w:type="gramEnd"/>
    </w:p>
    <w:p w:rsidR="00C85BE5" w:rsidRPr="00952FDF" w:rsidRDefault="00C85BE5" w:rsidP="00AE61B2">
      <w:pPr>
        <w:autoSpaceDE w:val="0"/>
        <w:autoSpaceDN w:val="0"/>
        <w:adjustRightInd w:val="0"/>
        <w:spacing w:before="120" w:after="120"/>
        <w:ind w:left="432" w:hanging="360"/>
        <w:jc w:val="both"/>
        <w:rPr>
          <w:color w:val="000000"/>
        </w:rPr>
      </w:pPr>
      <w:proofErr w:type="spellStart"/>
      <w:proofErr w:type="gramStart"/>
      <w:r w:rsidRPr="00952FDF">
        <w:rPr>
          <w:color w:val="000000"/>
        </w:rPr>
        <w:t>Hankin</w:t>
      </w:r>
      <w:proofErr w:type="spellEnd"/>
      <w:r w:rsidRPr="00952FDF">
        <w:rPr>
          <w:color w:val="000000"/>
        </w:rPr>
        <w:t>, D.G. and G.H. Reeves.</w:t>
      </w:r>
      <w:proofErr w:type="gramEnd"/>
      <w:r w:rsidRPr="00952FDF">
        <w:rPr>
          <w:color w:val="000000"/>
        </w:rPr>
        <w:t xml:space="preserve"> 1988. Estimating total fish abundance and total habitat area in small streams based on visual estimation methods. Canadian Journal of Fisheries and Aquatic Science 45:834-844.</w:t>
      </w:r>
    </w:p>
    <w:p w:rsidR="00C85BE5" w:rsidRPr="00952FDF" w:rsidRDefault="00C85BE5" w:rsidP="00AE61B2">
      <w:pPr>
        <w:autoSpaceDE w:val="0"/>
        <w:autoSpaceDN w:val="0"/>
        <w:adjustRightInd w:val="0"/>
        <w:spacing w:before="120" w:after="120"/>
        <w:ind w:left="432" w:hanging="360"/>
        <w:jc w:val="both"/>
      </w:pPr>
      <w:proofErr w:type="gramStart"/>
      <w:r w:rsidRPr="00952FDF">
        <w:t>Morse, J.C., S.W. Hamilton, and K.M. Hoffman.</w:t>
      </w:r>
      <w:proofErr w:type="gramEnd"/>
      <w:r w:rsidRPr="00952FDF">
        <w:t xml:space="preserve"> 1989. Aquatic insects of Lake </w:t>
      </w:r>
      <w:proofErr w:type="spellStart"/>
      <w:r w:rsidRPr="00952FDF">
        <w:t>Jocassee</w:t>
      </w:r>
      <w:proofErr w:type="spellEnd"/>
      <w:r w:rsidRPr="00952FDF">
        <w:t xml:space="preserve"> Catchment, North and South Carolina, with descriptions of four new species of </w:t>
      </w:r>
      <w:proofErr w:type="spellStart"/>
      <w:r w:rsidRPr="00952FDF">
        <w:t>caddisflies</w:t>
      </w:r>
      <w:proofErr w:type="spellEnd"/>
      <w:r w:rsidRPr="00952FDF">
        <w:t xml:space="preserve"> (</w:t>
      </w:r>
      <w:proofErr w:type="spellStart"/>
      <w:r w:rsidRPr="00952FDF">
        <w:t>Trichoptera</w:t>
      </w:r>
      <w:proofErr w:type="spellEnd"/>
      <w:r w:rsidRPr="00952FDF">
        <w:t>). Journal of the Elisha Mitchell Scientific Society 105(1): 14-33.</w:t>
      </w:r>
    </w:p>
    <w:p w:rsidR="00C85BE5" w:rsidRPr="00952FDF" w:rsidRDefault="00FB1413" w:rsidP="00AE61B2">
      <w:pPr>
        <w:autoSpaceDE w:val="0"/>
        <w:autoSpaceDN w:val="0"/>
        <w:adjustRightInd w:val="0"/>
        <w:spacing w:before="120" w:after="120"/>
        <w:ind w:left="432" w:hanging="360"/>
        <w:jc w:val="both"/>
      </w:pPr>
      <w:r w:rsidRPr="00952FDF">
        <w:t xml:space="preserve">Rankin, D. M.  </w:t>
      </w:r>
      <w:proofErr w:type="gramStart"/>
      <w:r w:rsidRPr="00952FDF">
        <w:t>2006 and 2007.</w:t>
      </w:r>
      <w:proofErr w:type="gramEnd"/>
      <w:r w:rsidRPr="00952FDF">
        <w:t xml:space="preserve">  Fisheries Investigations in Lakes and Streams, South Carolina Department of Natural Resources, Federal Aid Project F-63-12 and F-63-11, </w:t>
      </w:r>
      <w:proofErr w:type="spellStart"/>
      <w:r w:rsidRPr="00952FDF">
        <w:t>Coulmbia</w:t>
      </w:r>
      <w:proofErr w:type="spellEnd"/>
      <w:r w:rsidRPr="00952FDF">
        <w:t>, South Carolina.</w:t>
      </w:r>
    </w:p>
    <w:p w:rsidR="00C85BE5" w:rsidRPr="00952FDF" w:rsidRDefault="00FB1413" w:rsidP="00AE61B2">
      <w:pPr>
        <w:autoSpaceDE w:val="0"/>
        <w:autoSpaceDN w:val="0"/>
        <w:adjustRightInd w:val="0"/>
        <w:spacing w:before="120" w:after="120"/>
        <w:ind w:left="432" w:hanging="360"/>
        <w:jc w:val="both"/>
      </w:pPr>
      <w:proofErr w:type="gramStart"/>
      <w:r w:rsidRPr="00952FDF">
        <w:t>Southwick and Associates.</w:t>
      </w:r>
      <w:proofErr w:type="gramEnd"/>
      <w:r w:rsidRPr="00952FDF">
        <w:t xml:space="preserve"> 2001.  The 2001 economic benefits of freshwater fishing in</w:t>
      </w:r>
      <w:r w:rsidR="00CB0BA3">
        <w:t xml:space="preserve"> </w:t>
      </w:r>
      <w:r w:rsidRPr="00952FDF">
        <w:t xml:space="preserve">South Carolina. </w:t>
      </w:r>
      <w:proofErr w:type="gramStart"/>
      <w:r w:rsidRPr="00952FDF">
        <w:t>Southwick Associates, P.O. Box 6435 Fernandina Beach, FL 32035.</w:t>
      </w:r>
      <w:proofErr w:type="gramEnd"/>
      <w:r w:rsidRPr="00952FDF">
        <w:t xml:space="preserve"> </w:t>
      </w:r>
      <w:proofErr w:type="gramStart"/>
      <w:r w:rsidRPr="00952FDF">
        <w:t>14 pp.</w:t>
      </w:r>
      <w:proofErr w:type="gramEnd"/>
      <w:r w:rsidR="00CB0BA3">
        <w:t xml:space="preserve">  </w:t>
      </w:r>
    </w:p>
    <w:p w:rsidR="00FB1413" w:rsidRPr="00952FDF" w:rsidRDefault="00163B26" w:rsidP="00AE61B2">
      <w:pPr>
        <w:autoSpaceDE w:val="0"/>
        <w:autoSpaceDN w:val="0"/>
        <w:adjustRightInd w:val="0"/>
        <w:spacing w:before="120" w:after="120"/>
        <w:ind w:left="432"/>
        <w:jc w:val="both"/>
      </w:pPr>
      <w:proofErr w:type="gramStart"/>
      <w:r w:rsidRPr="00952FDF">
        <w:t>USDA Forest Service.</w:t>
      </w:r>
      <w:proofErr w:type="gramEnd"/>
      <w:r w:rsidRPr="00952FDF">
        <w:t xml:space="preserve"> 2004. Final Environmental Assessment: Brook Trout Restoration,</w:t>
      </w:r>
      <w:r w:rsidR="00CB0BA3">
        <w:t xml:space="preserve"> </w:t>
      </w:r>
      <w:r w:rsidRPr="00952FDF">
        <w:t xml:space="preserve">Andrew Pickens Ranger District, Sumter National Forest, Oconee County, South Carolina. </w:t>
      </w:r>
      <w:proofErr w:type="gramStart"/>
      <w:r w:rsidRPr="00952FDF">
        <w:t>5 pp.</w:t>
      </w:r>
      <w:proofErr w:type="gramEnd"/>
    </w:p>
    <w:p w:rsidR="00640907" w:rsidRDefault="00FB1413" w:rsidP="00AE61B2">
      <w:pPr>
        <w:autoSpaceDE w:val="0"/>
        <w:autoSpaceDN w:val="0"/>
        <w:adjustRightInd w:val="0"/>
        <w:spacing w:before="120" w:after="120"/>
        <w:ind w:left="432" w:hanging="360"/>
        <w:jc w:val="both"/>
        <w:rPr>
          <w:sz w:val="24"/>
          <w:szCs w:val="24"/>
        </w:rPr>
      </w:pPr>
      <w:proofErr w:type="gramStart"/>
      <w:r w:rsidRPr="00952FDF">
        <w:rPr>
          <w:color w:val="000000"/>
        </w:rPr>
        <w:t xml:space="preserve">Williams, L.R., M.L. Warren, Jr., S.B. Adams, J.L. </w:t>
      </w:r>
      <w:proofErr w:type="spellStart"/>
      <w:r w:rsidRPr="00952FDF">
        <w:rPr>
          <w:color w:val="000000"/>
        </w:rPr>
        <w:t>Arvai</w:t>
      </w:r>
      <w:proofErr w:type="spellEnd"/>
      <w:r w:rsidRPr="00952FDF">
        <w:rPr>
          <w:color w:val="000000"/>
        </w:rPr>
        <w:t>, and C.M. Taylor.</w:t>
      </w:r>
      <w:proofErr w:type="gramEnd"/>
      <w:r w:rsidRPr="00952FDF">
        <w:rPr>
          <w:color w:val="000000"/>
        </w:rPr>
        <w:t xml:space="preserve"> 2004. Basin visual estimation technique and representative reach approaches to </w:t>
      </w:r>
      <w:proofErr w:type="spellStart"/>
      <w:r w:rsidRPr="00952FDF">
        <w:rPr>
          <w:color w:val="000000"/>
        </w:rPr>
        <w:t>wadeable</w:t>
      </w:r>
      <w:proofErr w:type="spellEnd"/>
      <w:r w:rsidRPr="00952FDF">
        <w:rPr>
          <w:color w:val="000000"/>
        </w:rPr>
        <w:t xml:space="preserve"> stream surveys: Methodological limitations and future directions. Fisheries 29(8):12-22</w:t>
      </w:r>
      <w:r w:rsidR="00AE61B2">
        <w:rPr>
          <w:color w:val="000000"/>
        </w:rPr>
        <w:t xml:space="preserve"> </w:t>
      </w:r>
      <w:hyperlink r:id="rId17" w:tgtFrame="_blank" w:history="1">
        <w:r w:rsidRPr="00952FDF">
          <w:rPr>
            <w:rStyle w:val="Hyperlink"/>
          </w:rPr>
          <w:t>http://www.srs.fs.usda.gov/pubs/viewpub.jsp?index=7294</w:t>
        </w:r>
      </w:hyperlink>
    </w:p>
    <w:p w:rsidR="00CB0BA3" w:rsidRPr="00A05959" w:rsidRDefault="00CB0BA3" w:rsidP="00AE61B2">
      <w:pPr>
        <w:autoSpaceDE w:val="0"/>
        <w:autoSpaceDN w:val="0"/>
        <w:adjustRightInd w:val="0"/>
        <w:spacing w:before="120" w:after="120"/>
        <w:ind w:left="432" w:hanging="360"/>
        <w:jc w:val="both"/>
        <w:rPr>
          <w:sz w:val="24"/>
          <w:szCs w:val="24"/>
        </w:rPr>
        <w:sectPr w:rsidR="00CB0BA3" w:rsidRPr="00A05959">
          <w:pgSz w:w="12240" w:h="15840"/>
          <w:pgMar w:top="1440" w:right="1440" w:bottom="1440" w:left="1440" w:header="720" w:footer="720" w:gutter="0"/>
          <w:cols w:space="720"/>
          <w:noEndnote/>
        </w:sectPr>
      </w:pPr>
    </w:p>
    <w:p w:rsidR="00D73888" w:rsidRDefault="00D73888" w:rsidP="00CB0BA3"/>
    <w:sectPr w:rsidR="00D73888" w:rsidSect="00D738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6414F1"/>
    <w:multiLevelType w:val="hybridMultilevel"/>
    <w:tmpl w:val="E9DE90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4EA217"/>
    <w:multiLevelType w:val="hybridMultilevel"/>
    <w:tmpl w:val="A9EEAF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7A937BD"/>
    <w:multiLevelType w:val="hybridMultilevel"/>
    <w:tmpl w:val="DC7004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0795D5D"/>
    <w:multiLevelType w:val="hybridMultilevel"/>
    <w:tmpl w:val="6B8E9CC6"/>
    <w:lvl w:ilvl="0" w:tplc="802A4AA8">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87406"/>
    <w:multiLevelType w:val="hybridMultilevel"/>
    <w:tmpl w:val="A678F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7E1517"/>
    <w:multiLevelType w:val="hybridMultilevel"/>
    <w:tmpl w:val="31944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4E4202"/>
    <w:multiLevelType w:val="hybridMultilevel"/>
    <w:tmpl w:val="841E1270"/>
    <w:lvl w:ilvl="0" w:tplc="43F8E88A">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1D478D6"/>
    <w:multiLevelType w:val="hybridMultilevel"/>
    <w:tmpl w:val="3DE4B2CC"/>
    <w:lvl w:ilvl="0" w:tplc="185CEA1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5"/>
  </w:num>
  <w:num w:numId="4">
    <w:abstractNumId w:val="7"/>
  </w:num>
  <w:num w:numId="5">
    <w:abstractNumId w:val="4"/>
  </w:num>
  <w:num w:numId="6">
    <w:abstractNumId w:val="3"/>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proofState w:spelling="clean" w:grammar="clean"/>
  <w:defaultTabStop w:val="720"/>
  <w:drawingGridHorizontalSpacing w:val="110"/>
  <w:displayHorizontalDrawingGridEvery w:val="2"/>
  <w:characterSpacingControl w:val="doNotCompress"/>
  <w:compat/>
  <w:rsids>
    <w:rsidRoot w:val="00A05959"/>
    <w:rsid w:val="00054494"/>
    <w:rsid w:val="00093764"/>
    <w:rsid w:val="00095AF1"/>
    <w:rsid w:val="000A7584"/>
    <w:rsid w:val="000B3991"/>
    <w:rsid w:val="000E3727"/>
    <w:rsid w:val="000F1B0C"/>
    <w:rsid w:val="001026A1"/>
    <w:rsid w:val="001211AD"/>
    <w:rsid w:val="0016170B"/>
    <w:rsid w:val="00163B26"/>
    <w:rsid w:val="00193EA0"/>
    <w:rsid w:val="001949AE"/>
    <w:rsid w:val="001D7910"/>
    <w:rsid w:val="001F3108"/>
    <w:rsid w:val="00215AB9"/>
    <w:rsid w:val="00255811"/>
    <w:rsid w:val="00267F24"/>
    <w:rsid w:val="002B04EB"/>
    <w:rsid w:val="002B4899"/>
    <w:rsid w:val="00307990"/>
    <w:rsid w:val="00316E57"/>
    <w:rsid w:val="00327221"/>
    <w:rsid w:val="00380AE7"/>
    <w:rsid w:val="00395FDC"/>
    <w:rsid w:val="003A771F"/>
    <w:rsid w:val="003B65AB"/>
    <w:rsid w:val="003D7AA5"/>
    <w:rsid w:val="0044137F"/>
    <w:rsid w:val="004755F3"/>
    <w:rsid w:val="00484A4B"/>
    <w:rsid w:val="00495F7C"/>
    <w:rsid w:val="004B5FA2"/>
    <w:rsid w:val="004C5EA9"/>
    <w:rsid w:val="004D6096"/>
    <w:rsid w:val="00571CF3"/>
    <w:rsid w:val="005952C4"/>
    <w:rsid w:val="005A0ED9"/>
    <w:rsid w:val="005B50B7"/>
    <w:rsid w:val="005C0640"/>
    <w:rsid w:val="005D6CBA"/>
    <w:rsid w:val="005F7CEF"/>
    <w:rsid w:val="00605D57"/>
    <w:rsid w:val="0063390E"/>
    <w:rsid w:val="00640907"/>
    <w:rsid w:val="0065451C"/>
    <w:rsid w:val="006545C4"/>
    <w:rsid w:val="006B3827"/>
    <w:rsid w:val="006C1887"/>
    <w:rsid w:val="006C6B33"/>
    <w:rsid w:val="006D1AB7"/>
    <w:rsid w:val="00707B1F"/>
    <w:rsid w:val="007A021D"/>
    <w:rsid w:val="007F5E88"/>
    <w:rsid w:val="0082078B"/>
    <w:rsid w:val="008242FB"/>
    <w:rsid w:val="00831C26"/>
    <w:rsid w:val="008A0239"/>
    <w:rsid w:val="008A0BE6"/>
    <w:rsid w:val="008A62CD"/>
    <w:rsid w:val="008B062B"/>
    <w:rsid w:val="008C224D"/>
    <w:rsid w:val="008E0D1D"/>
    <w:rsid w:val="008F1A71"/>
    <w:rsid w:val="009164BD"/>
    <w:rsid w:val="00937A85"/>
    <w:rsid w:val="00952FDF"/>
    <w:rsid w:val="00965C7A"/>
    <w:rsid w:val="00966B6D"/>
    <w:rsid w:val="00971EF5"/>
    <w:rsid w:val="00973681"/>
    <w:rsid w:val="00996AFA"/>
    <w:rsid w:val="009A5945"/>
    <w:rsid w:val="009E7138"/>
    <w:rsid w:val="00A05959"/>
    <w:rsid w:val="00A125D5"/>
    <w:rsid w:val="00A35DF4"/>
    <w:rsid w:val="00A401C3"/>
    <w:rsid w:val="00A73988"/>
    <w:rsid w:val="00AB3638"/>
    <w:rsid w:val="00AE61B2"/>
    <w:rsid w:val="00B218B0"/>
    <w:rsid w:val="00B4196D"/>
    <w:rsid w:val="00B42B50"/>
    <w:rsid w:val="00B53C74"/>
    <w:rsid w:val="00B75080"/>
    <w:rsid w:val="00B8267E"/>
    <w:rsid w:val="00B8348A"/>
    <w:rsid w:val="00B91EC4"/>
    <w:rsid w:val="00B91F24"/>
    <w:rsid w:val="00BD18B4"/>
    <w:rsid w:val="00C40E02"/>
    <w:rsid w:val="00C530A0"/>
    <w:rsid w:val="00C57CB2"/>
    <w:rsid w:val="00C72FD2"/>
    <w:rsid w:val="00C85BE5"/>
    <w:rsid w:val="00CB0BA3"/>
    <w:rsid w:val="00CD3B73"/>
    <w:rsid w:val="00CE760D"/>
    <w:rsid w:val="00CF4945"/>
    <w:rsid w:val="00D165B0"/>
    <w:rsid w:val="00D37FF7"/>
    <w:rsid w:val="00D552F0"/>
    <w:rsid w:val="00D61139"/>
    <w:rsid w:val="00D62B48"/>
    <w:rsid w:val="00D64C58"/>
    <w:rsid w:val="00D701DB"/>
    <w:rsid w:val="00D73888"/>
    <w:rsid w:val="00D75624"/>
    <w:rsid w:val="00D76D1F"/>
    <w:rsid w:val="00DB6E0E"/>
    <w:rsid w:val="00DC776E"/>
    <w:rsid w:val="00DE6E64"/>
    <w:rsid w:val="00E131E9"/>
    <w:rsid w:val="00E42D6E"/>
    <w:rsid w:val="00E706F3"/>
    <w:rsid w:val="00E87A1F"/>
    <w:rsid w:val="00EA770C"/>
    <w:rsid w:val="00EB23AF"/>
    <w:rsid w:val="00EB41E2"/>
    <w:rsid w:val="00EC7DC8"/>
    <w:rsid w:val="00ED3ACF"/>
    <w:rsid w:val="00EF28CB"/>
    <w:rsid w:val="00EF501F"/>
    <w:rsid w:val="00F0013F"/>
    <w:rsid w:val="00F105ED"/>
    <w:rsid w:val="00F22F85"/>
    <w:rsid w:val="00F2357D"/>
    <w:rsid w:val="00F5767D"/>
    <w:rsid w:val="00F82D11"/>
    <w:rsid w:val="00F95BF6"/>
    <w:rsid w:val="00FA4681"/>
    <w:rsid w:val="00FA78D2"/>
    <w:rsid w:val="00FB1413"/>
    <w:rsid w:val="00FB64B8"/>
    <w:rsid w:val="00FC22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B9"/>
    <w:rPr>
      <w:rFonts w:ascii="Times New Roman" w:hAnsi="Times New Roman"/>
      <w:sz w:val="22"/>
      <w:szCs w:val="22"/>
    </w:rPr>
  </w:style>
  <w:style w:type="paragraph" w:styleId="Heading5">
    <w:name w:val="heading 5"/>
    <w:basedOn w:val="Default"/>
    <w:next w:val="Default"/>
    <w:link w:val="Heading5Char"/>
    <w:uiPriority w:val="99"/>
    <w:qFormat/>
    <w:rsid w:val="00A05959"/>
    <w:pPr>
      <w:outlineLvl w:val="4"/>
    </w:pPr>
    <w:rPr>
      <w:color w:val="auto"/>
    </w:rPr>
  </w:style>
  <w:style w:type="paragraph" w:styleId="Heading6">
    <w:name w:val="heading 6"/>
    <w:basedOn w:val="Default"/>
    <w:next w:val="Default"/>
    <w:link w:val="Heading6Char"/>
    <w:uiPriority w:val="99"/>
    <w:qFormat/>
    <w:rsid w:val="00A05959"/>
    <w:pPr>
      <w:outlineLvl w:val="5"/>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A05959"/>
    <w:rPr>
      <w:rFonts w:ascii="Times New Roman" w:hAnsi="Times New Roman" w:cs="Times New Roman"/>
      <w:sz w:val="24"/>
      <w:szCs w:val="24"/>
    </w:rPr>
  </w:style>
  <w:style w:type="character" w:customStyle="1" w:styleId="Heading6Char">
    <w:name w:val="Heading 6 Char"/>
    <w:basedOn w:val="DefaultParagraphFont"/>
    <w:link w:val="Heading6"/>
    <w:uiPriority w:val="99"/>
    <w:rsid w:val="00A05959"/>
    <w:rPr>
      <w:rFonts w:ascii="Times New Roman" w:hAnsi="Times New Roman" w:cs="Times New Roman"/>
      <w:sz w:val="24"/>
      <w:szCs w:val="24"/>
    </w:rPr>
  </w:style>
  <w:style w:type="paragraph" w:customStyle="1" w:styleId="Default">
    <w:name w:val="Default"/>
    <w:rsid w:val="00A05959"/>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6C6B33"/>
    <w:pPr>
      <w:ind w:left="720"/>
      <w:contextualSpacing/>
    </w:pPr>
  </w:style>
  <w:style w:type="character" w:styleId="Hyperlink">
    <w:name w:val="Hyperlink"/>
    <w:basedOn w:val="DefaultParagraphFont"/>
    <w:rsid w:val="006C6B33"/>
    <w:rPr>
      <w:color w:val="0000FF"/>
      <w:u w:val="single"/>
    </w:rPr>
  </w:style>
  <w:style w:type="table" w:styleId="TableGrid">
    <w:name w:val="Table Grid"/>
    <w:basedOn w:val="TableNormal"/>
    <w:uiPriority w:val="59"/>
    <w:rsid w:val="006C6B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6C6B33"/>
    <w:rPr>
      <w:b/>
      <w:bCs/>
      <w:i w:val="0"/>
      <w:iCs w:val="0"/>
    </w:rPr>
  </w:style>
  <w:style w:type="paragraph" w:styleId="NormalWeb">
    <w:name w:val="Normal (Web)"/>
    <w:basedOn w:val="Normal"/>
    <w:uiPriority w:val="99"/>
    <w:semiHidden/>
    <w:unhideWhenUsed/>
    <w:rsid w:val="00FB64B8"/>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nr.sc.gov/video/oct_video/octvideo_hom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nkinD@dnr.sc.gov" TargetMode="External"/><Relationship Id="rId12" Type="http://schemas.openxmlformats.org/officeDocument/2006/relationships/hyperlink" Target="http://www.dnr.sc.gov/news/yr2008/aug11/aug11_partnership.html" TargetMode="External"/><Relationship Id="rId17" Type="http://schemas.openxmlformats.org/officeDocument/2006/relationships/hyperlink" Target="http://www.srs.fs.usda.gov/pubs/viewpub.jsp?index=7294" TargetMode="External"/><Relationship Id="rId2" Type="http://schemas.openxmlformats.org/officeDocument/2006/relationships/numbering" Target="numbering.xml"/><Relationship Id="rId16" Type="http://schemas.openxmlformats.org/officeDocument/2006/relationships/hyperlink" Target="http://www.dnr.sc.gov/cwcs/index.html" TargetMode="External"/><Relationship Id="rId1" Type="http://schemas.openxmlformats.org/officeDocument/2006/relationships/customXml" Target="../customXml/item1.xml"/><Relationship Id="rId6" Type="http://schemas.openxmlformats.org/officeDocument/2006/relationships/hyperlink" Target="mailto:Thomas_Sinclair@fws.gov"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dnr.sc.gov/managed/wild/jocassee/management.ht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nr.sc.gov/cwc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3C9D0-4C23-42B9-AAF5-AB333899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4456</Words>
  <Characters>25405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South Carolina Dept of Natural Resources</Company>
  <LinksUpToDate>false</LinksUpToDate>
  <CharactersWithSpaces>29802</CharactersWithSpaces>
  <SharedDoc>false</SharedDoc>
  <HLinks>
    <vt:vector size="48" baseType="variant">
      <vt:variant>
        <vt:i4>6553702</vt:i4>
      </vt:variant>
      <vt:variant>
        <vt:i4>15</vt:i4>
      </vt:variant>
      <vt:variant>
        <vt:i4>0</vt:i4>
      </vt:variant>
      <vt:variant>
        <vt:i4>5</vt:i4>
      </vt:variant>
      <vt:variant>
        <vt:lpwstr>http://www.srs.fs.usda.gov/pubs/viewpub.jsp?index=7294</vt:lpwstr>
      </vt:variant>
      <vt:variant>
        <vt:lpwstr/>
      </vt:variant>
      <vt:variant>
        <vt:i4>5505052</vt:i4>
      </vt:variant>
      <vt:variant>
        <vt:i4>12</vt:i4>
      </vt:variant>
      <vt:variant>
        <vt:i4>0</vt:i4>
      </vt:variant>
      <vt:variant>
        <vt:i4>5</vt:i4>
      </vt:variant>
      <vt:variant>
        <vt:lpwstr>http://www.dnr.sc.gov/cwcs/index.html</vt:lpwstr>
      </vt:variant>
      <vt:variant>
        <vt:lpwstr/>
      </vt:variant>
      <vt:variant>
        <vt:i4>2490483</vt:i4>
      </vt:variant>
      <vt:variant>
        <vt:i4>9</vt:i4>
      </vt:variant>
      <vt:variant>
        <vt:i4>0</vt:i4>
      </vt:variant>
      <vt:variant>
        <vt:i4>5</vt:i4>
      </vt:variant>
      <vt:variant>
        <vt:lpwstr>http://www.dnr.sc.gov/managed/wild/jocassee/management.htm</vt:lpwstr>
      </vt:variant>
      <vt:variant>
        <vt:lpwstr/>
      </vt:variant>
      <vt:variant>
        <vt:i4>5505052</vt:i4>
      </vt:variant>
      <vt:variant>
        <vt:i4>6</vt:i4>
      </vt:variant>
      <vt:variant>
        <vt:i4>0</vt:i4>
      </vt:variant>
      <vt:variant>
        <vt:i4>5</vt:i4>
      </vt:variant>
      <vt:variant>
        <vt:lpwstr>http://www.dnr.sc.gov/cwcs/index.html</vt:lpwstr>
      </vt:variant>
      <vt:variant>
        <vt:lpwstr/>
      </vt:variant>
      <vt:variant>
        <vt:i4>3211326</vt:i4>
      </vt:variant>
      <vt:variant>
        <vt:i4>3</vt:i4>
      </vt:variant>
      <vt:variant>
        <vt:i4>0</vt:i4>
      </vt:variant>
      <vt:variant>
        <vt:i4>5</vt:i4>
      </vt:variant>
      <vt:variant>
        <vt:lpwstr>http://www.dnr.sc.gov/video/oct_video/octvideo_home.html</vt:lpwstr>
      </vt:variant>
      <vt:variant>
        <vt:lpwstr/>
      </vt:variant>
      <vt:variant>
        <vt:i4>5111853</vt:i4>
      </vt:variant>
      <vt:variant>
        <vt:i4>0</vt:i4>
      </vt:variant>
      <vt:variant>
        <vt:i4>0</vt:i4>
      </vt:variant>
      <vt:variant>
        <vt:i4>5</vt:i4>
      </vt:variant>
      <vt:variant>
        <vt:lpwstr>http://www.dnr.sc.gov/news/yr2008/aug11/aug11_partnership.html</vt:lpwstr>
      </vt:variant>
      <vt:variant>
        <vt:lpwstr/>
      </vt:variant>
      <vt:variant>
        <vt:i4>5898322</vt:i4>
      </vt:variant>
      <vt:variant>
        <vt:i4>3</vt:i4>
      </vt:variant>
      <vt:variant>
        <vt:i4>0</vt:i4>
      </vt:variant>
      <vt:variant>
        <vt:i4>5</vt:i4>
      </vt:variant>
      <vt:variant>
        <vt:lpwstr>mailto:Thomas_Sinclair@fws.gov</vt:lpwstr>
      </vt:variant>
      <vt:variant>
        <vt:lpwstr/>
      </vt:variant>
      <vt:variant>
        <vt:i4>5701674</vt:i4>
      </vt:variant>
      <vt:variant>
        <vt:i4>0</vt:i4>
      </vt:variant>
      <vt:variant>
        <vt:i4>0</vt:i4>
      </vt:variant>
      <vt:variant>
        <vt:i4>5</vt:i4>
      </vt:variant>
      <vt:variant>
        <vt:lpwstr>mailto:RankinD@dnr.sc.gov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Rankin</dc:creator>
  <cp:keywords/>
  <dc:description/>
  <cp:lastModifiedBy>Dan Rankin</cp:lastModifiedBy>
  <cp:revision>2</cp:revision>
  <cp:lastPrinted>2008-09-29T18:27:00Z</cp:lastPrinted>
  <dcterms:created xsi:type="dcterms:W3CDTF">2008-09-29T19:58:00Z</dcterms:created>
  <dcterms:modified xsi:type="dcterms:W3CDTF">2008-09-29T19:58:00Z</dcterms:modified>
</cp:coreProperties>
</file>